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9ADC7" w14:textId="694D6041" w:rsidR="009946B1" w:rsidRPr="009946B1" w:rsidRDefault="009946B1">
      <w:pPr>
        <w:pStyle w:val="Textebrut"/>
        <w:pBdr>
          <w:top w:val="single" w:sz="4" w:space="1" w:color="000000"/>
          <w:left w:val="single" w:sz="4" w:space="4" w:color="000000"/>
          <w:bottom w:val="single" w:sz="4" w:space="1" w:color="000000"/>
          <w:right w:val="single" w:sz="4" w:space="4" w:color="000000"/>
        </w:pBdr>
        <w:jc w:val="center"/>
        <w:rPr>
          <w:rFonts w:ascii="Times New Roman" w:eastAsia="MS Mincho" w:hAnsi="Times New Roman" w:cs="Times New Roman"/>
          <w:sz w:val="12"/>
          <w:szCs w:val="12"/>
        </w:rPr>
      </w:pPr>
      <w:r w:rsidRPr="009946B1">
        <w:rPr>
          <w:noProof/>
          <w:sz w:val="12"/>
          <w:szCs w:val="12"/>
        </w:rPr>
        <w:drawing>
          <wp:anchor distT="0" distB="0" distL="114300" distR="114300" simplePos="0" relativeHeight="251658240" behindDoc="0" locked="0" layoutInCell="1" allowOverlap="1" wp14:anchorId="1C30C699" wp14:editId="34DF8F50">
            <wp:simplePos x="0" y="0"/>
            <wp:positionH relativeFrom="column">
              <wp:posOffset>67358</wp:posOffset>
            </wp:positionH>
            <wp:positionV relativeFrom="paragraph">
              <wp:posOffset>43767</wp:posOffset>
            </wp:positionV>
            <wp:extent cx="698500" cy="665480"/>
            <wp:effectExtent l="0" t="0" r="6350" b="127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8500" cy="66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FE7EA" w14:textId="46DEB833" w:rsidR="009946B1" w:rsidRDefault="00250DC7">
      <w:pPr>
        <w:pStyle w:val="Textebrut"/>
        <w:pBdr>
          <w:top w:val="single" w:sz="4" w:space="1" w:color="000000"/>
          <w:left w:val="single" w:sz="4" w:space="4" w:color="000000"/>
          <w:bottom w:val="single" w:sz="4" w:space="1" w:color="000000"/>
          <w:right w:val="single" w:sz="4" w:space="4" w:color="000000"/>
        </w:pBdr>
        <w:jc w:val="center"/>
        <w:rPr>
          <w:rFonts w:ascii="Times New Roman" w:eastAsia="MS Mincho" w:hAnsi="Times New Roman" w:cs="Times New Roman"/>
          <w:sz w:val="36"/>
        </w:rPr>
      </w:pPr>
      <w:r>
        <w:rPr>
          <w:rFonts w:ascii="Times New Roman" w:eastAsia="MS Mincho" w:hAnsi="Times New Roman" w:cs="Times New Roman"/>
          <w:sz w:val="36"/>
        </w:rPr>
        <w:t>Messe pour le 28e Dimanche ordinaire (A</w:t>
      </w:r>
      <w:r>
        <w:rPr>
          <w:rFonts w:ascii="Times New Roman" w:eastAsia="MS Mincho" w:hAnsi="Times New Roman" w:cs="Times New Roman"/>
          <w:sz w:val="36"/>
        </w:rPr>
        <w:t>)</w:t>
      </w:r>
    </w:p>
    <w:p w14:paraId="5C7609F3" w14:textId="66A45A2A" w:rsidR="00210925" w:rsidRDefault="00250DC7">
      <w:pPr>
        <w:pStyle w:val="Textebrut"/>
        <w:pBdr>
          <w:top w:val="single" w:sz="4" w:space="1" w:color="000000"/>
          <w:left w:val="single" w:sz="4" w:space="4" w:color="000000"/>
          <w:bottom w:val="single" w:sz="4" w:space="1" w:color="000000"/>
          <w:right w:val="single" w:sz="4" w:space="4" w:color="000000"/>
        </w:pBdr>
        <w:jc w:val="center"/>
        <w:rPr>
          <w:rFonts w:ascii="Times New Roman" w:eastAsia="MS Mincho" w:hAnsi="Times New Roman" w:cs="Times New Roman"/>
          <w:sz w:val="36"/>
        </w:rPr>
      </w:pPr>
      <w:r>
        <w:rPr>
          <w:rFonts w:ascii="Times New Roman" w:eastAsia="MS Mincho" w:hAnsi="Times New Roman" w:cs="Times New Roman"/>
          <w:sz w:val="36"/>
        </w:rPr>
        <w:t>11 octobre 2020</w:t>
      </w:r>
    </w:p>
    <w:p w14:paraId="4A23E6D5" w14:textId="77777777" w:rsidR="009946B1" w:rsidRPr="009946B1" w:rsidRDefault="009946B1">
      <w:pPr>
        <w:pStyle w:val="Textebrut"/>
        <w:pBdr>
          <w:top w:val="single" w:sz="4" w:space="1" w:color="000000"/>
          <w:left w:val="single" w:sz="4" w:space="4" w:color="000000"/>
          <w:bottom w:val="single" w:sz="4" w:space="1" w:color="000000"/>
          <w:right w:val="single" w:sz="4" w:space="4" w:color="000000"/>
        </w:pBdr>
        <w:jc w:val="center"/>
        <w:rPr>
          <w:rFonts w:ascii="Times New Roman" w:eastAsia="MS Mincho" w:hAnsi="Times New Roman" w:cs="Times New Roman"/>
          <w:sz w:val="12"/>
          <w:szCs w:val="12"/>
        </w:rPr>
      </w:pPr>
    </w:p>
    <w:p w14:paraId="3768981A" w14:textId="77777777" w:rsidR="00210925" w:rsidRDefault="00210925">
      <w:pPr>
        <w:pStyle w:val="Textebrut"/>
        <w:rPr>
          <w:rFonts w:ascii="Times New Roman" w:eastAsia="MS Mincho" w:hAnsi="Times New Roman" w:cs="Times New Roman"/>
          <w:sz w:val="24"/>
        </w:rPr>
      </w:pPr>
    </w:p>
    <w:p w14:paraId="429FFBB5" w14:textId="77777777" w:rsidR="00210925" w:rsidRDefault="00250DC7">
      <w:pPr>
        <w:pStyle w:val="Textebrut"/>
      </w:pPr>
      <w:r>
        <w:rPr>
          <w:rFonts w:ascii="Times New Roman" w:eastAsia="MS Mincho" w:hAnsi="Times New Roman" w:cs="Times New Roman"/>
          <w:b/>
          <w:bCs/>
          <w:sz w:val="28"/>
        </w:rPr>
        <w:t>Chant d’entrée : Chantez, priez, célébrez (A 40-73)</w:t>
      </w:r>
    </w:p>
    <w:p w14:paraId="0E881591" w14:textId="77777777" w:rsidR="00210925" w:rsidRDefault="00210925">
      <w:pPr>
        <w:pStyle w:val="Textebrut"/>
        <w:rPr>
          <w:rFonts w:ascii="Times New Roman" w:eastAsia="MS Mincho" w:hAnsi="Times New Roman" w:cs="Times New Roman"/>
        </w:rPr>
      </w:pPr>
    </w:p>
    <w:p w14:paraId="15B001BE" w14:textId="77777777" w:rsidR="00210925" w:rsidRDefault="00250DC7">
      <w:pPr>
        <w:pStyle w:val="Textebrut"/>
        <w:rPr>
          <w:rFonts w:ascii="Times New Roman" w:eastAsia="MS Mincho" w:hAnsi="Times New Roman" w:cs="Times New Roman"/>
          <w:b/>
          <w:bCs/>
          <w:sz w:val="28"/>
        </w:rPr>
      </w:pPr>
      <w:r>
        <w:rPr>
          <w:rFonts w:ascii="Times New Roman" w:eastAsia="MS Mincho" w:hAnsi="Times New Roman" w:cs="Times New Roman"/>
          <w:b/>
          <w:bCs/>
          <w:sz w:val="28"/>
        </w:rPr>
        <w:t>Mot d’accueil (Par le célébrant)</w:t>
      </w:r>
    </w:p>
    <w:p w14:paraId="1C3F93FE" w14:textId="77777777" w:rsidR="00210925" w:rsidRPr="007869F3" w:rsidRDefault="00210925">
      <w:pPr>
        <w:pStyle w:val="Textebrut"/>
        <w:rPr>
          <w:rFonts w:ascii="Times New Roman" w:eastAsia="MS Mincho" w:hAnsi="Times New Roman" w:cs="Times New Roman"/>
          <w:sz w:val="12"/>
          <w:szCs w:val="12"/>
        </w:rPr>
      </w:pPr>
    </w:p>
    <w:p w14:paraId="4E1D3311" w14:textId="4282A564" w:rsidR="00210925" w:rsidRDefault="00250DC7" w:rsidP="009946B1">
      <w:pPr>
        <w:pStyle w:val="Textebrut"/>
        <w:jc w:val="both"/>
        <w:rPr>
          <w:rFonts w:ascii="Times New Roman" w:eastAsia="MS Mincho" w:hAnsi="Times New Roman" w:cs="Times New Roman"/>
          <w:sz w:val="26"/>
        </w:rPr>
      </w:pPr>
      <w:r>
        <w:rPr>
          <w:rFonts w:ascii="Times New Roman" w:eastAsia="MS Mincho" w:hAnsi="Times New Roman" w:cs="Times New Roman"/>
          <w:sz w:val="26"/>
        </w:rPr>
        <w:t xml:space="preserve">Frères et sœurs, une fois de plus, tout est prêt pour le repas du Seigneur. Mais il y a </w:t>
      </w:r>
      <w:r>
        <w:rPr>
          <w:rFonts w:ascii="Times New Roman" w:eastAsia="MS Mincho" w:hAnsi="Times New Roman" w:cs="Times New Roman"/>
          <w:sz w:val="26"/>
        </w:rPr>
        <w:t>encore beaucoup</w:t>
      </w:r>
      <w:r>
        <w:rPr>
          <w:rFonts w:ascii="Times New Roman" w:eastAsia="MS Mincho" w:hAnsi="Times New Roman" w:cs="Times New Roman"/>
          <w:sz w:val="26"/>
        </w:rPr>
        <w:t xml:space="preserve"> de places vides. Prions pour ces « invités à la noce » qui ne sont pas là : ils manquent à la fête et ils nous manquent ! Alors célébrons ensemble cette eucharistie et, sans tarder, allons porter à nos frères, en paroles fraternelles et en</w:t>
      </w:r>
      <w:r>
        <w:rPr>
          <w:rFonts w:ascii="Times New Roman" w:eastAsia="MS Mincho" w:hAnsi="Times New Roman" w:cs="Times New Roman"/>
          <w:sz w:val="26"/>
        </w:rPr>
        <w:t xml:space="preserve"> actes, l'invitation de notre Dieu qui nous rassemblera tous, un jour, en sa demeure. Mais d'abord préparons-nous à participer à ce festin de Dieu en reconnaissant nos imperfections et notre besoin de pardon.</w:t>
      </w:r>
    </w:p>
    <w:p w14:paraId="513CEB11" w14:textId="77777777" w:rsidR="00210925" w:rsidRDefault="00210925">
      <w:pPr>
        <w:pStyle w:val="Textebrut"/>
        <w:rPr>
          <w:rFonts w:ascii="Times New Roman" w:eastAsia="MS Mincho" w:hAnsi="Times New Roman" w:cs="Times New Roman"/>
        </w:rPr>
      </w:pPr>
    </w:p>
    <w:p w14:paraId="2912C77D" w14:textId="77777777" w:rsidR="00210925" w:rsidRDefault="00250DC7">
      <w:pPr>
        <w:pStyle w:val="Textebrut"/>
        <w:rPr>
          <w:rFonts w:ascii="Times New Roman" w:eastAsia="MS Mincho" w:hAnsi="Times New Roman" w:cs="Times New Roman"/>
          <w:b/>
          <w:bCs/>
          <w:sz w:val="28"/>
        </w:rPr>
      </w:pPr>
      <w:r>
        <w:rPr>
          <w:rFonts w:ascii="Times New Roman" w:eastAsia="MS Mincho" w:hAnsi="Times New Roman" w:cs="Times New Roman"/>
          <w:b/>
          <w:bCs/>
          <w:sz w:val="28"/>
        </w:rPr>
        <w:t>Démarche pénitentielle</w:t>
      </w:r>
    </w:p>
    <w:p w14:paraId="507BD7DB" w14:textId="77777777" w:rsidR="00210925" w:rsidRPr="007869F3" w:rsidRDefault="00210925">
      <w:pPr>
        <w:pStyle w:val="Textebrut"/>
        <w:rPr>
          <w:rFonts w:ascii="Times New Roman" w:eastAsia="MS Mincho" w:hAnsi="Times New Roman" w:cs="Times New Roman"/>
          <w:sz w:val="12"/>
          <w:szCs w:val="12"/>
        </w:rPr>
      </w:pPr>
    </w:p>
    <w:p w14:paraId="3A14D768" w14:textId="77777777" w:rsidR="00210925" w:rsidRDefault="00250DC7" w:rsidP="009946B1">
      <w:pPr>
        <w:pStyle w:val="Textebrut"/>
        <w:numPr>
          <w:ilvl w:val="0"/>
          <w:numId w:val="3"/>
        </w:numPr>
        <w:ind w:left="426" w:hanging="426"/>
        <w:jc w:val="both"/>
        <w:rPr>
          <w:rFonts w:ascii="Times New Roman" w:eastAsia="MS Mincho" w:hAnsi="Times New Roman" w:cs="Times New Roman"/>
          <w:sz w:val="26"/>
        </w:rPr>
      </w:pPr>
      <w:r>
        <w:rPr>
          <w:rFonts w:ascii="Times New Roman" w:eastAsia="MS Mincho" w:hAnsi="Times New Roman" w:cs="Times New Roman"/>
          <w:sz w:val="26"/>
        </w:rPr>
        <w:t>Seigneur, toi qui nous</w:t>
      </w:r>
      <w:r>
        <w:rPr>
          <w:rFonts w:ascii="Times New Roman" w:eastAsia="MS Mincho" w:hAnsi="Times New Roman" w:cs="Times New Roman"/>
          <w:sz w:val="26"/>
        </w:rPr>
        <w:t xml:space="preserve"> invites à ton festin, accorde-nous ton pardon et prends pitié de nous !</w:t>
      </w:r>
    </w:p>
    <w:p w14:paraId="4C988B5E" w14:textId="77777777" w:rsidR="00210925" w:rsidRPr="007869F3" w:rsidRDefault="00210925" w:rsidP="009946B1">
      <w:pPr>
        <w:pStyle w:val="Textebrut"/>
        <w:tabs>
          <w:tab w:val="left" w:pos="1200"/>
        </w:tabs>
        <w:ind w:left="426" w:hanging="426"/>
        <w:jc w:val="both"/>
        <w:rPr>
          <w:rFonts w:ascii="Times New Roman" w:eastAsia="MS Mincho" w:hAnsi="Times New Roman" w:cs="Times New Roman"/>
          <w:sz w:val="12"/>
          <w:szCs w:val="12"/>
        </w:rPr>
      </w:pPr>
    </w:p>
    <w:p w14:paraId="13278625" w14:textId="77777777" w:rsidR="00210925" w:rsidRDefault="00250DC7" w:rsidP="009946B1">
      <w:pPr>
        <w:pStyle w:val="Textebrut"/>
        <w:numPr>
          <w:ilvl w:val="0"/>
          <w:numId w:val="1"/>
        </w:numPr>
        <w:ind w:left="426" w:hanging="426"/>
        <w:jc w:val="both"/>
        <w:rPr>
          <w:rFonts w:ascii="Times New Roman" w:eastAsia="MS Mincho" w:hAnsi="Times New Roman" w:cs="Times New Roman"/>
          <w:sz w:val="26"/>
        </w:rPr>
      </w:pPr>
      <w:r>
        <w:rPr>
          <w:rFonts w:ascii="Times New Roman" w:eastAsia="MS Mincho" w:hAnsi="Times New Roman" w:cs="Times New Roman"/>
          <w:sz w:val="26"/>
        </w:rPr>
        <w:t>O Christ, ouvre nos cœurs à ton amour sans limites, montre-nous ta miséricorde et prends pitié de nous !</w:t>
      </w:r>
    </w:p>
    <w:p w14:paraId="6E51E99E" w14:textId="77777777" w:rsidR="00210925" w:rsidRPr="007869F3" w:rsidRDefault="00210925" w:rsidP="009946B1">
      <w:pPr>
        <w:pStyle w:val="Textebrut"/>
        <w:tabs>
          <w:tab w:val="left" w:pos="1200"/>
          <w:tab w:val="left" w:pos="1440"/>
        </w:tabs>
        <w:ind w:left="426" w:hanging="426"/>
        <w:jc w:val="both"/>
        <w:rPr>
          <w:rFonts w:ascii="Times New Roman" w:eastAsia="MS Mincho" w:hAnsi="Times New Roman" w:cs="Times New Roman"/>
          <w:sz w:val="12"/>
          <w:szCs w:val="12"/>
        </w:rPr>
      </w:pPr>
    </w:p>
    <w:p w14:paraId="577C4ABB" w14:textId="6C5F6A50" w:rsidR="00210925" w:rsidRDefault="00250DC7" w:rsidP="009946B1">
      <w:pPr>
        <w:pStyle w:val="Textebrut"/>
        <w:numPr>
          <w:ilvl w:val="0"/>
          <w:numId w:val="1"/>
        </w:numPr>
        <w:ind w:left="426" w:hanging="426"/>
        <w:jc w:val="both"/>
        <w:rPr>
          <w:rFonts w:ascii="Times New Roman" w:eastAsia="MS Mincho" w:hAnsi="Times New Roman" w:cs="Times New Roman"/>
          <w:sz w:val="26"/>
        </w:rPr>
      </w:pPr>
      <w:r>
        <w:rPr>
          <w:rFonts w:ascii="Times New Roman" w:eastAsia="MS Mincho" w:hAnsi="Times New Roman" w:cs="Times New Roman"/>
          <w:sz w:val="26"/>
        </w:rPr>
        <w:t xml:space="preserve">Seigneur Jésus, berger de toute humanité, tu es venu chercher ceux qui </w:t>
      </w:r>
      <w:r>
        <w:rPr>
          <w:rFonts w:ascii="Times New Roman" w:eastAsia="MS Mincho" w:hAnsi="Times New Roman" w:cs="Times New Roman"/>
          <w:sz w:val="26"/>
        </w:rPr>
        <w:t>étaient perdus ; prends pitié de nous</w:t>
      </w:r>
      <w:r w:rsidR="009946B1">
        <w:rPr>
          <w:rFonts w:ascii="Times New Roman" w:eastAsia="MS Mincho" w:hAnsi="Times New Roman" w:cs="Times New Roman"/>
          <w:sz w:val="26"/>
        </w:rPr>
        <w:t xml:space="preserve"> </w:t>
      </w:r>
      <w:r>
        <w:rPr>
          <w:rFonts w:ascii="Times New Roman" w:eastAsia="MS Mincho" w:hAnsi="Times New Roman" w:cs="Times New Roman"/>
          <w:sz w:val="26"/>
        </w:rPr>
        <w:t>!</w:t>
      </w:r>
    </w:p>
    <w:p w14:paraId="564BDD58" w14:textId="77777777" w:rsidR="00210925" w:rsidRDefault="00210925" w:rsidP="009946B1">
      <w:pPr>
        <w:pStyle w:val="Textebrut"/>
        <w:tabs>
          <w:tab w:val="left" w:pos="720"/>
        </w:tabs>
        <w:ind w:left="426" w:hanging="426"/>
        <w:jc w:val="both"/>
        <w:rPr>
          <w:rFonts w:ascii="Times New Roman" w:eastAsia="MS Mincho" w:hAnsi="Times New Roman" w:cs="Times New Roman"/>
          <w:sz w:val="18"/>
        </w:rPr>
      </w:pPr>
    </w:p>
    <w:p w14:paraId="37776B03" w14:textId="77777777" w:rsidR="00210925" w:rsidRDefault="00250DC7" w:rsidP="009946B1">
      <w:pPr>
        <w:pStyle w:val="Textebrut"/>
        <w:tabs>
          <w:tab w:val="left" w:pos="1440"/>
        </w:tabs>
        <w:ind w:left="720" w:hanging="720"/>
        <w:jc w:val="both"/>
      </w:pPr>
      <w:proofErr w:type="spellStart"/>
      <w:r>
        <w:rPr>
          <w:rFonts w:ascii="Times New Roman" w:eastAsia="MS Mincho" w:hAnsi="Times New Roman" w:cs="Times New Roman"/>
          <w:i/>
          <w:iCs/>
          <w:sz w:val="26"/>
        </w:rPr>
        <w:t>Cél</w:t>
      </w:r>
      <w:proofErr w:type="spellEnd"/>
      <w:r>
        <w:rPr>
          <w:rFonts w:ascii="Times New Roman" w:eastAsia="MS Mincho" w:hAnsi="Times New Roman" w:cs="Times New Roman"/>
          <w:i/>
          <w:iCs/>
          <w:sz w:val="26"/>
        </w:rPr>
        <w:t>.</w:t>
      </w:r>
      <w:r>
        <w:rPr>
          <w:rFonts w:ascii="Times New Roman" w:eastAsia="MS Mincho" w:hAnsi="Times New Roman" w:cs="Times New Roman"/>
          <w:sz w:val="26"/>
        </w:rPr>
        <w:t xml:space="preserve"> </w:t>
      </w:r>
      <w:r>
        <w:rPr>
          <w:rFonts w:ascii="Times New Roman" w:eastAsia="MS Mincho" w:hAnsi="Times New Roman" w:cs="Times New Roman"/>
          <w:sz w:val="26"/>
        </w:rPr>
        <w:tab/>
        <w:t>Que le Seigneur, dans sa grande miséricorde, nous pardonne nos péchés et nous conduise sur les chemins du pardon jusqu’à la vie éternelle. Amen.</w:t>
      </w:r>
    </w:p>
    <w:p w14:paraId="7B511718" w14:textId="77777777" w:rsidR="00210925" w:rsidRDefault="00210925">
      <w:pPr>
        <w:pStyle w:val="Textebrut"/>
        <w:rPr>
          <w:rFonts w:ascii="Times New Roman" w:eastAsia="MS Mincho" w:hAnsi="Times New Roman" w:cs="Times New Roman"/>
          <w:sz w:val="18"/>
        </w:rPr>
      </w:pPr>
    </w:p>
    <w:p w14:paraId="70EFFF15" w14:textId="77777777" w:rsidR="00210925" w:rsidRDefault="00250DC7">
      <w:pPr>
        <w:pStyle w:val="Textebrut"/>
        <w:rPr>
          <w:rFonts w:ascii="Times New Roman" w:eastAsia="MS Mincho" w:hAnsi="Times New Roman" w:cs="Times New Roman"/>
          <w:b/>
          <w:bCs/>
          <w:sz w:val="28"/>
        </w:rPr>
      </w:pPr>
      <w:r>
        <w:rPr>
          <w:rFonts w:ascii="Times New Roman" w:eastAsia="MS Mincho" w:hAnsi="Times New Roman" w:cs="Times New Roman"/>
          <w:b/>
          <w:bCs/>
          <w:sz w:val="28"/>
        </w:rPr>
        <w:t>Gloria</w:t>
      </w:r>
    </w:p>
    <w:p w14:paraId="4219C323" w14:textId="77777777" w:rsidR="00210925" w:rsidRDefault="00210925">
      <w:pPr>
        <w:pStyle w:val="Textebrut"/>
        <w:rPr>
          <w:rFonts w:ascii="Times New Roman" w:eastAsia="MS Mincho" w:hAnsi="Times New Roman" w:cs="Times New Roman"/>
          <w:sz w:val="18"/>
        </w:rPr>
      </w:pPr>
    </w:p>
    <w:p w14:paraId="715FEEF4" w14:textId="77777777" w:rsidR="00210925" w:rsidRDefault="00250DC7">
      <w:pPr>
        <w:pStyle w:val="Textebrut"/>
        <w:rPr>
          <w:rFonts w:ascii="Times New Roman" w:eastAsia="MS Mincho" w:hAnsi="Times New Roman" w:cs="Times New Roman"/>
          <w:b/>
          <w:bCs/>
          <w:sz w:val="28"/>
        </w:rPr>
      </w:pPr>
      <w:r>
        <w:rPr>
          <w:rFonts w:ascii="Times New Roman" w:eastAsia="MS Mincho" w:hAnsi="Times New Roman" w:cs="Times New Roman"/>
          <w:b/>
          <w:bCs/>
          <w:sz w:val="28"/>
        </w:rPr>
        <w:t>Prière d’ouverture</w:t>
      </w:r>
    </w:p>
    <w:p w14:paraId="085EED4C" w14:textId="77777777" w:rsidR="00210925" w:rsidRPr="007869F3" w:rsidRDefault="00210925">
      <w:pPr>
        <w:pStyle w:val="Textebrut"/>
        <w:rPr>
          <w:rFonts w:ascii="Times New Roman" w:eastAsia="MS Mincho" w:hAnsi="Times New Roman" w:cs="Times New Roman"/>
          <w:sz w:val="12"/>
          <w:szCs w:val="12"/>
        </w:rPr>
      </w:pPr>
    </w:p>
    <w:p w14:paraId="7FE1177D" w14:textId="4759902D" w:rsidR="00210925" w:rsidRDefault="00250DC7" w:rsidP="009946B1">
      <w:pPr>
        <w:pStyle w:val="Textebrut"/>
        <w:jc w:val="both"/>
        <w:rPr>
          <w:rFonts w:ascii="Times New Roman" w:eastAsia="MS Mincho" w:hAnsi="Times New Roman" w:cs="Times New Roman"/>
          <w:sz w:val="26"/>
        </w:rPr>
      </w:pPr>
      <w:r>
        <w:rPr>
          <w:rFonts w:ascii="Times New Roman" w:eastAsia="MS Mincho" w:hAnsi="Times New Roman" w:cs="Times New Roman"/>
          <w:sz w:val="26"/>
        </w:rPr>
        <w:t xml:space="preserve">Seigneur notre Dieu, c’est toi </w:t>
      </w:r>
      <w:r>
        <w:rPr>
          <w:rFonts w:ascii="Times New Roman" w:eastAsia="MS Mincho" w:hAnsi="Times New Roman" w:cs="Times New Roman"/>
          <w:sz w:val="26"/>
        </w:rPr>
        <w:t>qui rassembles ton peuple</w:t>
      </w:r>
      <w:r w:rsidR="009946B1">
        <w:rPr>
          <w:rFonts w:ascii="Times New Roman" w:eastAsia="MS Mincho" w:hAnsi="Times New Roman" w:cs="Times New Roman"/>
          <w:sz w:val="26"/>
        </w:rPr>
        <w:t xml:space="preserve"> </w:t>
      </w:r>
      <w:r>
        <w:rPr>
          <w:rFonts w:ascii="Times New Roman" w:eastAsia="MS Mincho" w:hAnsi="Times New Roman" w:cs="Times New Roman"/>
          <w:sz w:val="26"/>
        </w:rPr>
        <w:t>et tu invites tous les hommes à prendre place à la table de ton amour.</w:t>
      </w:r>
    </w:p>
    <w:p w14:paraId="02395A91" w14:textId="5AA3B880" w:rsidR="00210925" w:rsidRDefault="00250DC7" w:rsidP="009946B1">
      <w:pPr>
        <w:pStyle w:val="Textebrut"/>
        <w:jc w:val="both"/>
        <w:rPr>
          <w:rFonts w:ascii="Times New Roman" w:eastAsia="MS Mincho" w:hAnsi="Times New Roman" w:cs="Times New Roman"/>
          <w:sz w:val="26"/>
        </w:rPr>
      </w:pPr>
      <w:r>
        <w:rPr>
          <w:rFonts w:ascii="Times New Roman" w:eastAsia="MS Mincho" w:hAnsi="Times New Roman" w:cs="Times New Roman"/>
          <w:sz w:val="26"/>
        </w:rPr>
        <w:t>Nous te prions : habille notre cœur de joie,</w:t>
      </w:r>
      <w:r w:rsidR="009946B1">
        <w:rPr>
          <w:rFonts w:ascii="Times New Roman" w:eastAsia="MS Mincho" w:hAnsi="Times New Roman" w:cs="Times New Roman"/>
          <w:sz w:val="26"/>
        </w:rPr>
        <w:t xml:space="preserve"> </w:t>
      </w:r>
      <w:r>
        <w:rPr>
          <w:rFonts w:ascii="Times New Roman" w:eastAsia="MS Mincho" w:hAnsi="Times New Roman" w:cs="Times New Roman"/>
          <w:sz w:val="26"/>
        </w:rPr>
        <w:t>revêts-nous de ta miséricorde, dispose-nous à entendre la Parole de ton Fils,</w:t>
      </w:r>
      <w:r w:rsidR="009946B1">
        <w:rPr>
          <w:rFonts w:ascii="Times New Roman" w:eastAsia="MS Mincho" w:hAnsi="Times New Roman" w:cs="Times New Roman"/>
          <w:sz w:val="26"/>
        </w:rPr>
        <w:t xml:space="preserve"> </w:t>
      </w:r>
      <w:r>
        <w:rPr>
          <w:rFonts w:ascii="Times New Roman" w:eastAsia="MS Mincho" w:hAnsi="Times New Roman" w:cs="Times New Roman"/>
          <w:sz w:val="26"/>
        </w:rPr>
        <w:t>lui qui est vivant avec toi et l</w:t>
      </w:r>
      <w:r>
        <w:rPr>
          <w:rFonts w:ascii="Times New Roman" w:eastAsia="MS Mincho" w:hAnsi="Times New Roman" w:cs="Times New Roman"/>
          <w:sz w:val="26"/>
        </w:rPr>
        <w:t>e Saint-Esprit, maintenant et pour les siècles des siècles. Amen.</w:t>
      </w:r>
    </w:p>
    <w:p w14:paraId="6D540E51" w14:textId="77777777" w:rsidR="00210925" w:rsidRDefault="00210925">
      <w:pPr>
        <w:pStyle w:val="Textebrut"/>
        <w:rPr>
          <w:rFonts w:ascii="Times New Roman" w:eastAsia="MS Mincho" w:hAnsi="Times New Roman" w:cs="Times New Roman"/>
          <w:sz w:val="18"/>
        </w:rPr>
      </w:pPr>
    </w:p>
    <w:p w14:paraId="4CB6289F" w14:textId="77777777" w:rsidR="00210925" w:rsidRDefault="00250DC7">
      <w:pPr>
        <w:pStyle w:val="Textebrut"/>
        <w:rPr>
          <w:rFonts w:ascii="Times New Roman" w:eastAsia="MS Mincho" w:hAnsi="Times New Roman" w:cs="Times New Roman"/>
          <w:b/>
          <w:bCs/>
          <w:sz w:val="28"/>
        </w:rPr>
      </w:pPr>
      <w:r>
        <w:rPr>
          <w:rFonts w:ascii="Times New Roman" w:eastAsia="MS Mincho" w:hAnsi="Times New Roman" w:cs="Times New Roman"/>
          <w:b/>
          <w:bCs/>
          <w:sz w:val="28"/>
        </w:rPr>
        <w:t>Introduction à la première lecture (Isaïe 25, 6-10) :</w:t>
      </w:r>
    </w:p>
    <w:p w14:paraId="0CA8A93B" w14:textId="77777777" w:rsidR="009946B1" w:rsidRDefault="00250DC7" w:rsidP="009946B1">
      <w:pPr>
        <w:pStyle w:val="Textebrut"/>
        <w:jc w:val="both"/>
        <w:rPr>
          <w:rFonts w:ascii="Times New Roman" w:eastAsia="MS Mincho" w:hAnsi="Times New Roman" w:cs="Times New Roman"/>
          <w:sz w:val="26"/>
        </w:rPr>
      </w:pPr>
      <w:r>
        <w:rPr>
          <w:rFonts w:ascii="Times New Roman" w:eastAsia="MS Mincho" w:hAnsi="Times New Roman" w:cs="Times New Roman"/>
          <w:sz w:val="26"/>
        </w:rPr>
        <w:t>Le prophète Isaïe annonce un festin pour tous les peuples du monde, un repas qui traduira la disparition définitive de la souffrance et</w:t>
      </w:r>
      <w:r>
        <w:rPr>
          <w:rFonts w:ascii="Times New Roman" w:eastAsia="MS Mincho" w:hAnsi="Times New Roman" w:cs="Times New Roman"/>
          <w:sz w:val="26"/>
        </w:rPr>
        <w:t xml:space="preserve"> de la mort. </w:t>
      </w:r>
    </w:p>
    <w:p w14:paraId="03413B99" w14:textId="15B81F42" w:rsidR="00210925" w:rsidRDefault="00250DC7" w:rsidP="009946B1">
      <w:pPr>
        <w:pStyle w:val="Textebrut"/>
        <w:jc w:val="both"/>
        <w:rPr>
          <w:rFonts w:ascii="Times New Roman" w:eastAsia="MS Mincho" w:hAnsi="Times New Roman" w:cs="Times New Roman"/>
          <w:sz w:val="26"/>
        </w:rPr>
      </w:pPr>
      <w:r>
        <w:rPr>
          <w:rFonts w:ascii="Times New Roman" w:eastAsia="MS Mincho" w:hAnsi="Times New Roman" w:cs="Times New Roman"/>
          <w:sz w:val="26"/>
        </w:rPr>
        <w:t>En célébrant l'eucharistie, nous attestons que Jésus, mort et ressuscité, nous y conduit.</w:t>
      </w:r>
    </w:p>
    <w:p w14:paraId="5393DFB2" w14:textId="6AF99CC2" w:rsidR="009946B1" w:rsidRPr="007869F3" w:rsidRDefault="009946B1" w:rsidP="009946B1">
      <w:pPr>
        <w:pStyle w:val="Textebrut"/>
        <w:jc w:val="both"/>
        <w:rPr>
          <w:rFonts w:ascii="Times New Roman" w:eastAsia="MS Mincho" w:hAnsi="Times New Roman" w:cs="Times New Roman"/>
          <w:sz w:val="12"/>
          <w:szCs w:val="12"/>
        </w:rPr>
      </w:pPr>
    </w:p>
    <w:p w14:paraId="7210A139" w14:textId="77777777" w:rsidR="00B36D05" w:rsidRPr="00B36D05" w:rsidRDefault="009946B1" w:rsidP="00B36D05">
      <w:pPr>
        <w:pStyle w:val="Textebrut"/>
        <w:jc w:val="both"/>
        <w:rPr>
          <w:rFonts w:ascii="Times New Roman" w:eastAsia="MS Mincho" w:hAnsi="Times New Roman" w:cs="Times New Roman"/>
          <w:sz w:val="26"/>
        </w:rPr>
      </w:pPr>
      <w:r w:rsidRPr="009946B1">
        <w:rPr>
          <w:rFonts w:ascii="Times New Roman" w:eastAsia="MS Mincho" w:hAnsi="Times New Roman" w:cs="Times New Roman"/>
          <w:sz w:val="26"/>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w:t>
      </w:r>
    </w:p>
    <w:p w14:paraId="7ABF17BC" w14:textId="76CB3EC7" w:rsidR="009946B1" w:rsidRPr="009946B1" w:rsidRDefault="009946B1" w:rsidP="00B36D05">
      <w:pPr>
        <w:pStyle w:val="Textebrut"/>
        <w:jc w:val="both"/>
        <w:rPr>
          <w:rFonts w:ascii="Times New Roman" w:eastAsia="MS Mincho" w:hAnsi="Times New Roman" w:cs="Times New Roman"/>
          <w:sz w:val="26"/>
        </w:rPr>
      </w:pPr>
      <w:r w:rsidRPr="009946B1">
        <w:rPr>
          <w:rFonts w:ascii="Times New Roman" w:eastAsia="MS Mincho" w:hAnsi="Times New Roman" w:cs="Times New Roman"/>
          <w:sz w:val="26"/>
        </w:rPr>
        <w:t>Car la main du Seigneur reposera sur cette montagne.  Parole du Seigneur.</w:t>
      </w:r>
    </w:p>
    <w:p w14:paraId="78981C45" w14:textId="77777777" w:rsidR="00210925" w:rsidRDefault="00210925">
      <w:pPr>
        <w:pStyle w:val="Textebrut"/>
        <w:rPr>
          <w:rFonts w:ascii="Times New Roman" w:eastAsia="MS Mincho" w:hAnsi="Times New Roman" w:cs="Times New Roman"/>
          <w:sz w:val="18"/>
        </w:rPr>
      </w:pPr>
    </w:p>
    <w:p w14:paraId="7E816C0A" w14:textId="77777777" w:rsidR="00210925" w:rsidRDefault="00250DC7">
      <w:pPr>
        <w:pStyle w:val="Textebrut"/>
        <w:rPr>
          <w:rFonts w:ascii="Times New Roman" w:eastAsia="MS Mincho" w:hAnsi="Times New Roman" w:cs="Times New Roman"/>
          <w:b/>
          <w:bCs/>
          <w:sz w:val="28"/>
        </w:rPr>
      </w:pPr>
      <w:r>
        <w:rPr>
          <w:rFonts w:ascii="Times New Roman" w:eastAsia="MS Mincho" w:hAnsi="Times New Roman" w:cs="Times New Roman"/>
          <w:b/>
          <w:bCs/>
          <w:sz w:val="28"/>
        </w:rPr>
        <w:t xml:space="preserve">Psaume 22 </w:t>
      </w:r>
      <w:r>
        <w:rPr>
          <w:rFonts w:ascii="Times New Roman" w:eastAsia="MS Mincho" w:hAnsi="Times New Roman" w:cs="Times New Roman"/>
          <w:b/>
          <w:bCs/>
          <w:sz w:val="28"/>
          <w:u w:val="single"/>
        </w:rPr>
        <w:t>ou</w:t>
      </w:r>
      <w:r>
        <w:rPr>
          <w:rFonts w:ascii="Times New Roman" w:eastAsia="MS Mincho" w:hAnsi="Times New Roman" w:cs="Times New Roman"/>
          <w:b/>
          <w:bCs/>
          <w:sz w:val="28"/>
        </w:rPr>
        <w:t xml:space="preserve"> chant de méditation : L’amour a fait les premiers pas (G 204)</w:t>
      </w:r>
    </w:p>
    <w:p w14:paraId="461ABED5" w14:textId="77777777" w:rsidR="00210925" w:rsidRDefault="00210925">
      <w:pPr>
        <w:pStyle w:val="Textebrut"/>
        <w:rPr>
          <w:rFonts w:ascii="Times New Roman" w:eastAsia="MS Mincho" w:hAnsi="Times New Roman" w:cs="Times New Roman"/>
          <w:sz w:val="18"/>
        </w:rPr>
      </w:pPr>
    </w:p>
    <w:p w14:paraId="0B17CD52" w14:textId="77777777" w:rsidR="00210925" w:rsidRDefault="00250DC7">
      <w:pPr>
        <w:pStyle w:val="Textebrut"/>
        <w:rPr>
          <w:rFonts w:ascii="Times New Roman" w:eastAsia="MS Mincho" w:hAnsi="Times New Roman" w:cs="Times New Roman"/>
          <w:b/>
          <w:bCs/>
          <w:sz w:val="28"/>
        </w:rPr>
      </w:pPr>
      <w:r>
        <w:rPr>
          <w:rFonts w:ascii="Times New Roman" w:eastAsia="MS Mincho" w:hAnsi="Times New Roman" w:cs="Times New Roman"/>
          <w:b/>
          <w:bCs/>
          <w:sz w:val="28"/>
        </w:rPr>
        <w:t>Introduction à la seconde lecture (Philippiens 4, 12…20) :</w:t>
      </w:r>
    </w:p>
    <w:p w14:paraId="2B2C7165" w14:textId="77777777" w:rsidR="00210925" w:rsidRDefault="00250DC7" w:rsidP="009946B1">
      <w:pPr>
        <w:pStyle w:val="Textebrut"/>
        <w:jc w:val="both"/>
        <w:rPr>
          <w:rFonts w:ascii="Times New Roman" w:eastAsia="MS Mincho" w:hAnsi="Times New Roman" w:cs="Times New Roman"/>
          <w:sz w:val="26"/>
        </w:rPr>
      </w:pPr>
      <w:r>
        <w:rPr>
          <w:rFonts w:ascii="Times New Roman" w:eastAsia="MS Mincho" w:hAnsi="Times New Roman" w:cs="Times New Roman"/>
          <w:sz w:val="26"/>
        </w:rPr>
        <w:t xml:space="preserve">Saint Paul a </w:t>
      </w:r>
      <w:r>
        <w:rPr>
          <w:rFonts w:ascii="Times New Roman" w:eastAsia="MS Mincho" w:hAnsi="Times New Roman" w:cs="Times New Roman"/>
          <w:sz w:val="26"/>
        </w:rPr>
        <w:t xml:space="preserve">vécu des moments difficiles, rencontrant privations et persécutions. Mais, dans le Christ, la force qui vient de Dieu lui fait traverser toutes les épreuves. Ecoutons-le.  </w:t>
      </w:r>
    </w:p>
    <w:p w14:paraId="630708C8" w14:textId="77777777" w:rsidR="00210925" w:rsidRDefault="00210925" w:rsidP="009946B1">
      <w:pPr>
        <w:pStyle w:val="Textebrut"/>
        <w:jc w:val="both"/>
        <w:rPr>
          <w:rFonts w:ascii="Times New Roman" w:eastAsia="MS Mincho" w:hAnsi="Times New Roman" w:cs="Times New Roman"/>
          <w:sz w:val="18"/>
        </w:rPr>
      </w:pPr>
    </w:p>
    <w:p w14:paraId="3314D3C5" w14:textId="48D8E6A1" w:rsidR="009946B1" w:rsidRPr="007869F3" w:rsidRDefault="00B36D05" w:rsidP="007869F3">
      <w:pPr>
        <w:pStyle w:val="Textebrut"/>
        <w:jc w:val="both"/>
        <w:rPr>
          <w:rFonts w:ascii="Times New Roman" w:eastAsia="MS Mincho" w:hAnsi="Times New Roman" w:cs="Times New Roman"/>
          <w:sz w:val="26"/>
        </w:rPr>
      </w:pPr>
      <w:r w:rsidRPr="00B36D05">
        <w:rPr>
          <w:rFonts w:ascii="Times New Roman" w:eastAsia="MS Mincho" w:hAnsi="Times New Roman" w:cs="Times New Roman"/>
          <w:sz w:val="26"/>
        </w:rPr>
        <w:t>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w:t>
      </w:r>
    </w:p>
    <w:p w14:paraId="2C59AE57" w14:textId="77777777" w:rsidR="009946B1" w:rsidRPr="00956993" w:rsidRDefault="009946B1">
      <w:pPr>
        <w:pStyle w:val="Textebrut"/>
        <w:rPr>
          <w:rFonts w:ascii="Times New Roman" w:eastAsia="MS Mincho" w:hAnsi="Times New Roman" w:cs="Times New Roman"/>
          <w:b/>
          <w:bCs/>
          <w:sz w:val="16"/>
          <w:szCs w:val="16"/>
        </w:rPr>
      </w:pPr>
    </w:p>
    <w:p w14:paraId="1FE8B960" w14:textId="410D0A87" w:rsidR="00210925" w:rsidRDefault="00250DC7">
      <w:pPr>
        <w:pStyle w:val="Textebrut"/>
        <w:rPr>
          <w:rFonts w:ascii="Times New Roman" w:eastAsia="MS Mincho" w:hAnsi="Times New Roman" w:cs="Times New Roman"/>
          <w:b/>
          <w:bCs/>
          <w:sz w:val="28"/>
        </w:rPr>
      </w:pPr>
      <w:r>
        <w:rPr>
          <w:rFonts w:ascii="Times New Roman" w:eastAsia="MS Mincho" w:hAnsi="Times New Roman" w:cs="Times New Roman"/>
          <w:b/>
          <w:bCs/>
          <w:sz w:val="28"/>
        </w:rPr>
        <w:t>Acclamation à l’évangile, Évangile (Mt 22, 1-14), homélie et Credo</w:t>
      </w:r>
    </w:p>
    <w:p w14:paraId="3E1C4DC0" w14:textId="4225DA19" w:rsidR="00210925" w:rsidRPr="007869F3" w:rsidRDefault="00210925">
      <w:pPr>
        <w:pStyle w:val="Textebrut"/>
        <w:rPr>
          <w:rFonts w:ascii="Times New Roman" w:eastAsia="MS Mincho" w:hAnsi="Times New Roman" w:cs="Times New Roman"/>
          <w:sz w:val="12"/>
          <w:szCs w:val="12"/>
        </w:rPr>
      </w:pPr>
    </w:p>
    <w:p w14:paraId="3BEE4AEA" w14:textId="064A7076" w:rsidR="00B36D05" w:rsidRPr="00B36D05" w:rsidRDefault="00B36D05" w:rsidP="007869F3">
      <w:pPr>
        <w:pStyle w:val="Textebrut"/>
        <w:jc w:val="both"/>
        <w:rPr>
          <w:rFonts w:ascii="Times New Roman" w:eastAsia="MS Mincho" w:hAnsi="Times New Roman" w:cs="Times New Roman"/>
          <w:sz w:val="26"/>
        </w:rPr>
      </w:pPr>
      <w:r w:rsidRPr="00B36D05">
        <w:rPr>
          <w:rFonts w:ascii="Times New Roman" w:eastAsia="MS Mincho" w:hAnsi="Times New Roman" w:cs="Times New Roman"/>
          <w:sz w:val="26"/>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w:t>
      </w:r>
      <w:r w:rsidRPr="007869F3">
        <w:rPr>
          <w:rFonts w:ascii="Times New Roman" w:eastAsia="MS Mincho" w:hAnsi="Times New Roman" w:cs="Times New Roman"/>
          <w:sz w:val="26"/>
        </w:rPr>
        <w:t>« </w:t>
      </w:r>
      <w:r w:rsidRPr="00B36D05">
        <w:rPr>
          <w:rFonts w:ascii="Times New Roman" w:eastAsia="MS Mincho" w:hAnsi="Times New Roman" w:cs="Times New Roman"/>
          <w:sz w:val="26"/>
        </w:rPr>
        <w:t>Voilà : j’ai préparé mon banquet, mes bœufs et mes bêtes grasse son égorgés ; tout est prêt : venez à la noce.</w:t>
      </w:r>
      <w:r w:rsidRPr="007869F3">
        <w:rPr>
          <w:rFonts w:ascii="Times New Roman" w:eastAsia="MS Mincho" w:hAnsi="Times New Roman" w:cs="Times New Roman"/>
          <w:sz w:val="26"/>
        </w:rPr>
        <w:t> »</w:t>
      </w:r>
      <w:r w:rsidRPr="00B36D05">
        <w:rPr>
          <w:rFonts w:ascii="Times New Roman" w:eastAsia="MS Mincho" w:hAnsi="Times New Roman" w:cs="Times New Roman"/>
          <w:sz w:val="26"/>
        </w:rPr>
        <w:t xml:space="preserv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w:t>
      </w:r>
      <w:r w:rsidRPr="007869F3">
        <w:rPr>
          <w:rFonts w:ascii="Times New Roman" w:eastAsia="MS Mincho" w:hAnsi="Times New Roman" w:cs="Times New Roman"/>
          <w:sz w:val="26"/>
        </w:rPr>
        <w:t xml:space="preserve"> « </w:t>
      </w:r>
      <w:r w:rsidRPr="00B36D05">
        <w:rPr>
          <w:rFonts w:ascii="Times New Roman" w:eastAsia="MS Mincho" w:hAnsi="Times New Roman" w:cs="Times New Roman"/>
          <w:sz w:val="26"/>
        </w:rPr>
        <w:t>Le repas de noce est prêt, mais les invités n’en étaient pas dignes. Allez donc aux croisées des chemins : tous ceux que vous trouverez, invitez-les à la noce.</w:t>
      </w:r>
      <w:r w:rsidRPr="007869F3">
        <w:rPr>
          <w:rFonts w:ascii="Times New Roman" w:eastAsia="MS Mincho" w:hAnsi="Times New Roman" w:cs="Times New Roman"/>
          <w:sz w:val="26"/>
        </w:rPr>
        <w:t> »</w:t>
      </w:r>
      <w:r w:rsidRPr="00B36D05">
        <w:rPr>
          <w:rFonts w:ascii="Times New Roman" w:eastAsia="MS Mincho" w:hAnsi="Times New Roman" w:cs="Times New Roman"/>
          <w:sz w:val="26"/>
        </w:rPr>
        <w:t xml:space="preserve"> Les serviteurs allèrent sur les chemins, rassemblèrent tous ceux qu’ils trouvèrent, les mauvais comme les bons, et la salle de noce fut remplie de convives. Le roi entra pour examiner les convives, et là il vit un homme qui ne portait pas de vêtement de noce. Il lui dit :</w:t>
      </w:r>
      <w:r w:rsidRPr="007869F3">
        <w:rPr>
          <w:rFonts w:ascii="Times New Roman" w:eastAsia="MS Mincho" w:hAnsi="Times New Roman" w:cs="Times New Roman"/>
          <w:sz w:val="26"/>
        </w:rPr>
        <w:t> « </w:t>
      </w:r>
      <w:r w:rsidRPr="00B36D05">
        <w:rPr>
          <w:rFonts w:ascii="Times New Roman" w:eastAsia="MS Mincho" w:hAnsi="Times New Roman" w:cs="Times New Roman"/>
          <w:sz w:val="26"/>
        </w:rPr>
        <w:t>Mon ami, comment es-tu entré ici, sans avoir le vêtement de noce ?</w:t>
      </w:r>
      <w:r w:rsidRPr="007869F3">
        <w:rPr>
          <w:rFonts w:ascii="Times New Roman" w:eastAsia="MS Mincho" w:hAnsi="Times New Roman" w:cs="Times New Roman"/>
          <w:sz w:val="26"/>
        </w:rPr>
        <w:t xml:space="preserve"> » </w:t>
      </w:r>
      <w:r w:rsidRPr="00B36D05">
        <w:rPr>
          <w:rFonts w:ascii="Times New Roman" w:eastAsia="MS Mincho" w:hAnsi="Times New Roman" w:cs="Times New Roman"/>
          <w:sz w:val="26"/>
        </w:rPr>
        <w:t>L’autre garda le silence. Alors le roi dit aux serviteurs : «</w:t>
      </w:r>
      <w:r w:rsidR="007869F3" w:rsidRPr="007869F3">
        <w:rPr>
          <w:rFonts w:ascii="Times New Roman" w:eastAsia="MS Mincho" w:hAnsi="Times New Roman" w:cs="Times New Roman"/>
          <w:sz w:val="26"/>
        </w:rPr>
        <w:t xml:space="preserve"> </w:t>
      </w:r>
      <w:r w:rsidRPr="00B36D05">
        <w:rPr>
          <w:rFonts w:ascii="Times New Roman" w:eastAsia="MS Mincho" w:hAnsi="Times New Roman" w:cs="Times New Roman"/>
          <w:sz w:val="26"/>
        </w:rPr>
        <w:t>Jetez-le, pieds et poings liés, dans les ténèbres de dehors ; là, il y aura des pleurs et des grincements de dents.’’ Car beaucoup sont appelés, mais peu sont élus. Acclamons la Parole de Dieu.</w:t>
      </w:r>
    </w:p>
    <w:p w14:paraId="4B6E35D2" w14:textId="77777777" w:rsidR="00B36D05" w:rsidRDefault="00B36D05">
      <w:pPr>
        <w:pStyle w:val="Textebrut"/>
        <w:rPr>
          <w:rFonts w:ascii="Times New Roman" w:eastAsia="MS Mincho" w:hAnsi="Times New Roman" w:cs="Times New Roman"/>
          <w:sz w:val="24"/>
        </w:rPr>
      </w:pPr>
    </w:p>
    <w:p w14:paraId="5EDF893A" w14:textId="77777777" w:rsidR="00210925" w:rsidRDefault="00250DC7">
      <w:pPr>
        <w:pStyle w:val="Textebrut"/>
        <w:rPr>
          <w:rFonts w:ascii="Times New Roman" w:eastAsia="MS Mincho" w:hAnsi="Times New Roman" w:cs="Times New Roman"/>
          <w:b/>
          <w:bCs/>
          <w:sz w:val="28"/>
        </w:rPr>
      </w:pPr>
      <w:r>
        <w:rPr>
          <w:rFonts w:ascii="Times New Roman" w:eastAsia="MS Mincho" w:hAnsi="Times New Roman" w:cs="Times New Roman"/>
          <w:b/>
          <w:bCs/>
          <w:sz w:val="28"/>
        </w:rPr>
        <w:t>Intentions</w:t>
      </w:r>
    </w:p>
    <w:p w14:paraId="40A0650A" w14:textId="77777777" w:rsidR="00210925" w:rsidRPr="007869F3" w:rsidRDefault="00210925">
      <w:pPr>
        <w:pStyle w:val="Textebrut"/>
        <w:rPr>
          <w:rFonts w:ascii="Times New Roman" w:eastAsia="MS Mincho" w:hAnsi="Times New Roman" w:cs="Times New Roman"/>
          <w:sz w:val="12"/>
          <w:szCs w:val="12"/>
        </w:rPr>
      </w:pPr>
    </w:p>
    <w:p w14:paraId="64510AD8" w14:textId="77777777" w:rsidR="00210925" w:rsidRDefault="00250DC7">
      <w:pPr>
        <w:pStyle w:val="Textebrut"/>
        <w:ind w:left="720" w:hanging="720"/>
      </w:pPr>
      <w:proofErr w:type="spellStart"/>
      <w:r>
        <w:rPr>
          <w:rFonts w:ascii="Times New Roman" w:eastAsia="MS Mincho" w:hAnsi="Times New Roman" w:cs="Times New Roman"/>
          <w:i/>
          <w:iCs/>
          <w:sz w:val="26"/>
        </w:rPr>
        <w:t>Cé</w:t>
      </w:r>
      <w:r>
        <w:rPr>
          <w:rFonts w:ascii="Times New Roman" w:eastAsia="MS Mincho" w:hAnsi="Times New Roman" w:cs="Times New Roman"/>
          <w:i/>
          <w:iCs/>
          <w:sz w:val="26"/>
        </w:rPr>
        <w:t>l</w:t>
      </w:r>
      <w:proofErr w:type="spellEnd"/>
      <w:r>
        <w:rPr>
          <w:rFonts w:ascii="Times New Roman" w:eastAsia="MS Mincho" w:hAnsi="Times New Roman" w:cs="Times New Roman"/>
          <w:i/>
          <w:iCs/>
          <w:sz w:val="26"/>
        </w:rPr>
        <w:t>.</w:t>
      </w:r>
      <w:r>
        <w:rPr>
          <w:rFonts w:ascii="Times New Roman" w:eastAsia="MS Mincho" w:hAnsi="Times New Roman" w:cs="Times New Roman"/>
          <w:sz w:val="26"/>
        </w:rPr>
        <w:t xml:space="preserve"> </w:t>
      </w:r>
      <w:r>
        <w:rPr>
          <w:rFonts w:ascii="Times New Roman" w:eastAsia="MS Mincho" w:hAnsi="Times New Roman" w:cs="Times New Roman"/>
          <w:sz w:val="26"/>
        </w:rPr>
        <w:tab/>
        <w:t>Présentons nos prières au Père céleste, berger de l'humanité. Il prépare la table pour tous les hommes.</w:t>
      </w:r>
    </w:p>
    <w:p w14:paraId="1419F4FC" w14:textId="77777777" w:rsidR="00210925" w:rsidRPr="007869F3" w:rsidRDefault="00210925">
      <w:pPr>
        <w:pStyle w:val="Textebrut"/>
        <w:rPr>
          <w:rFonts w:ascii="Times New Roman" w:eastAsia="MS Mincho" w:hAnsi="Times New Roman" w:cs="Times New Roman"/>
          <w:sz w:val="12"/>
          <w:szCs w:val="12"/>
        </w:rPr>
      </w:pPr>
    </w:p>
    <w:p w14:paraId="42D82C55" w14:textId="77777777" w:rsidR="00210925" w:rsidRDefault="00250DC7" w:rsidP="007869F3">
      <w:pPr>
        <w:pStyle w:val="Textebrut"/>
        <w:numPr>
          <w:ilvl w:val="0"/>
          <w:numId w:val="4"/>
        </w:numPr>
        <w:ind w:left="426" w:hanging="426"/>
        <w:rPr>
          <w:rFonts w:ascii="Times New Roman" w:eastAsia="MS Mincho" w:hAnsi="Times New Roman" w:cs="Times New Roman"/>
          <w:sz w:val="26"/>
        </w:rPr>
      </w:pPr>
      <w:r>
        <w:rPr>
          <w:rFonts w:ascii="Times New Roman" w:eastAsia="MS Mincho" w:hAnsi="Times New Roman" w:cs="Times New Roman"/>
          <w:sz w:val="26"/>
        </w:rPr>
        <w:t>A l'invitation du Pape François, prions pour tous les fidèles du Christ. Qu'en vertu de leur baptême, ils se sentent partie prenante de la mission</w:t>
      </w:r>
      <w:r>
        <w:rPr>
          <w:rFonts w:ascii="Times New Roman" w:eastAsia="MS Mincho" w:hAnsi="Times New Roman" w:cs="Times New Roman"/>
          <w:sz w:val="26"/>
        </w:rPr>
        <w:t xml:space="preserve"> de l’Église. Avec confiance, prions le Père c céleste. </w:t>
      </w:r>
      <w:r>
        <w:rPr>
          <w:rFonts w:ascii="Times New Roman" w:eastAsia="MS Mincho" w:hAnsi="Times New Roman" w:cs="Times New Roman"/>
          <w:b/>
          <w:bCs/>
          <w:sz w:val="26"/>
        </w:rPr>
        <w:t>R/</w:t>
      </w:r>
    </w:p>
    <w:p w14:paraId="7A2988F9" w14:textId="77777777" w:rsidR="00210925" w:rsidRPr="007869F3" w:rsidRDefault="00210925" w:rsidP="007869F3">
      <w:pPr>
        <w:pStyle w:val="Textebrut"/>
        <w:ind w:left="426" w:hanging="426"/>
        <w:rPr>
          <w:rFonts w:ascii="Times New Roman" w:eastAsia="MS Mincho" w:hAnsi="Times New Roman" w:cs="Times New Roman"/>
          <w:sz w:val="12"/>
          <w:szCs w:val="12"/>
        </w:rPr>
      </w:pPr>
    </w:p>
    <w:p w14:paraId="2678BF54" w14:textId="77777777" w:rsidR="00210925" w:rsidRDefault="00250DC7" w:rsidP="007869F3">
      <w:pPr>
        <w:pStyle w:val="Textebrut"/>
        <w:numPr>
          <w:ilvl w:val="0"/>
          <w:numId w:val="2"/>
        </w:numPr>
        <w:ind w:left="426" w:hanging="426"/>
        <w:rPr>
          <w:rFonts w:ascii="Times New Roman" w:eastAsia="MS Mincho" w:hAnsi="Times New Roman" w:cs="Times New Roman"/>
          <w:sz w:val="26"/>
        </w:rPr>
      </w:pPr>
      <w:r>
        <w:rPr>
          <w:rFonts w:ascii="Times New Roman" w:eastAsia="MS Mincho" w:hAnsi="Times New Roman" w:cs="Times New Roman"/>
          <w:sz w:val="26"/>
        </w:rPr>
        <w:t xml:space="preserve">Avec la crise sanitaire, les pays dans la précarité se sont encore appauvris. Pour les pays endettés </w:t>
      </w:r>
      <w:proofErr w:type="gramStart"/>
      <w:r>
        <w:rPr>
          <w:rFonts w:ascii="Times New Roman" w:eastAsia="MS Mincho" w:hAnsi="Times New Roman" w:cs="Times New Roman"/>
          <w:sz w:val="26"/>
        </w:rPr>
        <w:t>de par le</w:t>
      </w:r>
      <w:proofErr w:type="gramEnd"/>
      <w:r>
        <w:rPr>
          <w:rFonts w:ascii="Times New Roman" w:eastAsia="MS Mincho" w:hAnsi="Times New Roman" w:cs="Times New Roman"/>
          <w:sz w:val="26"/>
        </w:rPr>
        <w:t xml:space="preserve"> monde et pour les victimes du chômage, ensemble, prions. </w:t>
      </w:r>
      <w:r>
        <w:rPr>
          <w:rFonts w:ascii="Times New Roman" w:eastAsia="MS Mincho" w:hAnsi="Times New Roman" w:cs="Times New Roman"/>
          <w:b/>
          <w:bCs/>
          <w:sz w:val="26"/>
        </w:rPr>
        <w:t>R/</w:t>
      </w:r>
    </w:p>
    <w:p w14:paraId="0150D18F" w14:textId="77777777" w:rsidR="00210925" w:rsidRPr="007869F3" w:rsidRDefault="00210925" w:rsidP="007869F3">
      <w:pPr>
        <w:pStyle w:val="Textebrut"/>
        <w:ind w:left="426" w:hanging="426"/>
        <w:rPr>
          <w:rFonts w:ascii="Times New Roman" w:eastAsia="MS Mincho" w:hAnsi="Times New Roman" w:cs="Times New Roman"/>
          <w:sz w:val="12"/>
          <w:szCs w:val="12"/>
        </w:rPr>
      </w:pPr>
    </w:p>
    <w:p w14:paraId="14841ED6" w14:textId="77777777" w:rsidR="00210925" w:rsidRDefault="00250DC7" w:rsidP="007869F3">
      <w:pPr>
        <w:pStyle w:val="Textebrut"/>
        <w:numPr>
          <w:ilvl w:val="0"/>
          <w:numId w:val="2"/>
        </w:numPr>
        <w:ind w:left="426" w:hanging="426"/>
        <w:rPr>
          <w:rFonts w:ascii="Times New Roman" w:eastAsia="MS Mincho" w:hAnsi="Times New Roman" w:cs="Times New Roman"/>
          <w:sz w:val="26"/>
        </w:rPr>
      </w:pPr>
      <w:r>
        <w:rPr>
          <w:rFonts w:ascii="Times New Roman" w:eastAsia="MS Mincho" w:hAnsi="Times New Roman" w:cs="Times New Roman"/>
          <w:sz w:val="26"/>
        </w:rPr>
        <w:t xml:space="preserve">Le Seigneur </w:t>
      </w:r>
      <w:r>
        <w:rPr>
          <w:rFonts w:ascii="Times New Roman" w:eastAsia="MS Mincho" w:hAnsi="Times New Roman" w:cs="Times New Roman"/>
          <w:sz w:val="26"/>
        </w:rPr>
        <w:t xml:space="preserve">détruira la mort pour toujours, il essuiera les larmes de tous les visages. Pour ceux qui pleurent un parent victime du coronavirus, ensemble, prions. </w:t>
      </w:r>
      <w:r>
        <w:rPr>
          <w:rFonts w:ascii="Times New Roman" w:eastAsia="MS Mincho" w:hAnsi="Times New Roman" w:cs="Times New Roman"/>
          <w:b/>
          <w:bCs/>
          <w:sz w:val="26"/>
        </w:rPr>
        <w:t>R/</w:t>
      </w:r>
    </w:p>
    <w:p w14:paraId="2B9FC0F3" w14:textId="77777777" w:rsidR="00210925" w:rsidRPr="007869F3" w:rsidRDefault="00210925" w:rsidP="007869F3">
      <w:pPr>
        <w:pStyle w:val="Textebrut"/>
        <w:ind w:left="426" w:hanging="426"/>
        <w:rPr>
          <w:rFonts w:ascii="Times New Roman" w:eastAsia="MS Mincho" w:hAnsi="Times New Roman" w:cs="Times New Roman"/>
          <w:sz w:val="12"/>
          <w:szCs w:val="12"/>
        </w:rPr>
      </w:pPr>
    </w:p>
    <w:p w14:paraId="2AB9FB04" w14:textId="31C6312C" w:rsidR="00210925" w:rsidRPr="007869F3" w:rsidRDefault="00250DC7" w:rsidP="007869F3">
      <w:pPr>
        <w:pStyle w:val="Textebrut"/>
        <w:numPr>
          <w:ilvl w:val="0"/>
          <w:numId w:val="2"/>
        </w:numPr>
        <w:ind w:left="426" w:hanging="426"/>
        <w:rPr>
          <w:rFonts w:ascii="Times New Roman" w:eastAsia="MS Mincho" w:hAnsi="Times New Roman" w:cs="Times New Roman"/>
          <w:sz w:val="26"/>
        </w:rPr>
      </w:pPr>
      <w:r>
        <w:rPr>
          <w:rFonts w:ascii="Times New Roman" w:eastAsia="MS Mincho" w:hAnsi="Times New Roman" w:cs="Times New Roman"/>
          <w:sz w:val="26"/>
        </w:rPr>
        <w:t>Chaque eucharistie annonce le festin du royaume. Seigneur, garde notre communauté dans la fidélité à</w:t>
      </w:r>
      <w:r>
        <w:rPr>
          <w:rFonts w:ascii="Times New Roman" w:eastAsia="MS Mincho" w:hAnsi="Times New Roman" w:cs="Times New Roman"/>
          <w:sz w:val="26"/>
        </w:rPr>
        <w:t xml:space="preserve"> ta parole et dans la pratique effective de la charité envers tous nos frères. </w:t>
      </w:r>
      <w:r w:rsidRPr="007869F3">
        <w:rPr>
          <w:rFonts w:ascii="Times New Roman" w:eastAsia="MS Mincho" w:hAnsi="Times New Roman" w:cs="Times New Roman"/>
          <w:sz w:val="26"/>
        </w:rPr>
        <w:t xml:space="preserve">Nous t'en prions. </w:t>
      </w:r>
      <w:r w:rsidRPr="007869F3">
        <w:rPr>
          <w:rFonts w:ascii="Times New Roman" w:eastAsia="MS Mincho" w:hAnsi="Times New Roman" w:cs="Times New Roman"/>
          <w:b/>
          <w:bCs/>
          <w:sz w:val="26"/>
        </w:rPr>
        <w:t>R/</w:t>
      </w:r>
    </w:p>
    <w:p w14:paraId="3BDF8449" w14:textId="77777777" w:rsidR="00210925" w:rsidRPr="00956993" w:rsidRDefault="00210925">
      <w:pPr>
        <w:pStyle w:val="Textebrut"/>
        <w:rPr>
          <w:rFonts w:ascii="Times New Roman" w:eastAsia="MS Mincho" w:hAnsi="Times New Roman" w:cs="Times New Roman"/>
          <w:sz w:val="12"/>
          <w:szCs w:val="12"/>
        </w:rPr>
      </w:pPr>
    </w:p>
    <w:p w14:paraId="08E2ACB7" w14:textId="1C111419" w:rsidR="00210925" w:rsidRDefault="00250DC7" w:rsidP="00956993">
      <w:pPr>
        <w:pStyle w:val="Textebrut"/>
        <w:ind w:left="720" w:hanging="720"/>
        <w:jc w:val="both"/>
      </w:pPr>
      <w:proofErr w:type="spellStart"/>
      <w:r>
        <w:rPr>
          <w:rFonts w:ascii="Times New Roman" w:eastAsia="MS Mincho" w:hAnsi="Times New Roman" w:cs="Times New Roman"/>
          <w:i/>
          <w:iCs/>
          <w:sz w:val="26"/>
        </w:rPr>
        <w:t>Cél</w:t>
      </w:r>
      <w:proofErr w:type="spellEnd"/>
      <w:r>
        <w:rPr>
          <w:rFonts w:ascii="Times New Roman" w:eastAsia="MS Mincho" w:hAnsi="Times New Roman" w:cs="Times New Roman"/>
          <w:i/>
          <w:iCs/>
          <w:sz w:val="26"/>
        </w:rPr>
        <w:t>.</w:t>
      </w:r>
      <w:r>
        <w:rPr>
          <w:rFonts w:ascii="Times New Roman" w:eastAsia="MS Mincho" w:hAnsi="Times New Roman" w:cs="Times New Roman"/>
          <w:sz w:val="26"/>
        </w:rPr>
        <w:t xml:space="preserve"> </w:t>
      </w:r>
      <w:r>
        <w:rPr>
          <w:rFonts w:ascii="Times New Roman" w:eastAsia="MS Mincho" w:hAnsi="Times New Roman" w:cs="Times New Roman"/>
          <w:sz w:val="26"/>
        </w:rPr>
        <w:tab/>
      </w:r>
      <w:r w:rsidRPr="00956993">
        <w:rPr>
          <w:rFonts w:ascii="Times New Roman" w:eastAsia="MS Mincho" w:hAnsi="Times New Roman" w:cs="Times New Roman"/>
          <w:sz w:val="26"/>
          <w:szCs w:val="26"/>
        </w:rPr>
        <w:t>Dieu d'amour, Père fidèle à l'Alliance, rassemble-nous, afin que nous participions au festin des noces. Exauce nos prières, par jésus, le Christ, no</w:t>
      </w:r>
      <w:r w:rsidRPr="00956993">
        <w:rPr>
          <w:rFonts w:ascii="Times New Roman" w:eastAsia="MS Mincho" w:hAnsi="Times New Roman" w:cs="Times New Roman"/>
          <w:sz w:val="26"/>
          <w:szCs w:val="26"/>
        </w:rPr>
        <w:t xml:space="preserve">tre Seigneur. </w:t>
      </w:r>
      <w:r w:rsidRPr="00956993">
        <w:rPr>
          <w:rFonts w:ascii="Times New Roman" w:eastAsia="MS Mincho" w:hAnsi="Times New Roman" w:cs="Times New Roman"/>
          <w:b/>
          <w:bCs/>
          <w:sz w:val="26"/>
          <w:szCs w:val="26"/>
        </w:rPr>
        <w:t>Amen.</w:t>
      </w:r>
      <w:r>
        <w:rPr>
          <w:rFonts w:ascii="Times New Roman" w:eastAsia="MS Mincho" w:hAnsi="Times New Roman" w:cs="Times New Roman"/>
          <w:b/>
          <w:bCs/>
          <w:sz w:val="24"/>
        </w:rPr>
        <w:t xml:space="preserve">  </w:t>
      </w:r>
    </w:p>
    <w:p w14:paraId="7B08AF82" w14:textId="77777777" w:rsidR="00210925" w:rsidRDefault="00210925">
      <w:pPr>
        <w:pStyle w:val="Textebrut"/>
      </w:pPr>
    </w:p>
    <w:p w14:paraId="5D4FD6C6" w14:textId="74E525B5" w:rsidR="00210925" w:rsidRPr="00956993" w:rsidRDefault="00250DC7">
      <w:pPr>
        <w:pStyle w:val="Textebrut"/>
      </w:pPr>
      <w:r>
        <w:rPr>
          <w:rFonts w:ascii="Times New Roman" w:eastAsia="MS Mincho" w:hAnsi="Times New Roman" w:cs="Times New Roman"/>
          <w:b/>
          <w:bCs/>
          <w:sz w:val="28"/>
        </w:rPr>
        <w:t xml:space="preserve">Chant après la communion : </w:t>
      </w:r>
      <w:r>
        <w:rPr>
          <w:rFonts w:ascii="Times New Roman" w:eastAsia="MS Mincho" w:hAnsi="Times New Roman" w:cs="Times New Roman"/>
          <w:b/>
          <w:bCs/>
          <w:sz w:val="28"/>
        </w:rPr>
        <w:tab/>
        <w:t>Pain véritable (D 103)</w:t>
      </w:r>
    </w:p>
    <w:p w14:paraId="49533BC1" w14:textId="77777777" w:rsidR="007869F3" w:rsidRDefault="007869F3">
      <w:pPr>
        <w:pStyle w:val="Textebrut"/>
        <w:rPr>
          <w:rFonts w:ascii="Times New Roman" w:eastAsia="MS Mincho" w:hAnsi="Times New Roman" w:cs="Times New Roman"/>
          <w:b/>
          <w:bCs/>
          <w:sz w:val="28"/>
        </w:rPr>
      </w:pPr>
    </w:p>
    <w:p w14:paraId="5AEF542D" w14:textId="1B593BAE" w:rsidR="00210925" w:rsidRDefault="00250DC7">
      <w:pPr>
        <w:pStyle w:val="Textebrut"/>
        <w:rPr>
          <w:rFonts w:ascii="Times New Roman" w:eastAsia="MS Mincho" w:hAnsi="Times New Roman" w:cs="Times New Roman"/>
          <w:b/>
          <w:bCs/>
          <w:sz w:val="28"/>
        </w:rPr>
      </w:pPr>
      <w:r>
        <w:rPr>
          <w:rFonts w:ascii="Times New Roman" w:eastAsia="MS Mincho" w:hAnsi="Times New Roman" w:cs="Times New Roman"/>
          <w:b/>
          <w:bCs/>
          <w:sz w:val="28"/>
        </w:rPr>
        <w:t>Prière après la communion</w:t>
      </w:r>
    </w:p>
    <w:p w14:paraId="2A7D31EB" w14:textId="77777777" w:rsidR="00210925" w:rsidRPr="00956993" w:rsidRDefault="00210925">
      <w:pPr>
        <w:pStyle w:val="Textebrut"/>
        <w:rPr>
          <w:rFonts w:ascii="Times New Roman" w:eastAsia="MS Mincho" w:hAnsi="Times New Roman" w:cs="Times New Roman"/>
          <w:sz w:val="12"/>
          <w:szCs w:val="12"/>
        </w:rPr>
      </w:pPr>
    </w:p>
    <w:p w14:paraId="1FF0C99B" w14:textId="4D0D8E18" w:rsidR="00210925" w:rsidRPr="00956993" w:rsidRDefault="00250DC7" w:rsidP="00956993">
      <w:pPr>
        <w:pStyle w:val="Standard"/>
        <w:jc w:val="both"/>
        <w:rPr>
          <w:sz w:val="26"/>
          <w:szCs w:val="26"/>
        </w:rPr>
      </w:pPr>
      <w:r w:rsidRPr="00956993">
        <w:rPr>
          <w:sz w:val="26"/>
          <w:szCs w:val="26"/>
        </w:rPr>
        <w:t>Nous te prions, Père : donne-nous de nous préparer par un véritable amour fraternel à entrer dans ton royaume ; que cet amour rejoigne l'étranger comme ce</w:t>
      </w:r>
      <w:r w:rsidRPr="00956993">
        <w:rPr>
          <w:sz w:val="26"/>
          <w:szCs w:val="26"/>
        </w:rPr>
        <w:t>ux que nous côtoyons chaque jour sans le voir. Quand la souffrance nous atteint dans notre chair ou dans notre cœur, rappelle-nous que pour chacun tu détruiras la mort, comme tu l'as fait pour Jésus en le ressuscitant, lui qui règne avec toi et le saint es</w:t>
      </w:r>
      <w:r w:rsidRPr="00956993">
        <w:rPr>
          <w:sz w:val="26"/>
          <w:szCs w:val="26"/>
        </w:rPr>
        <w:t xml:space="preserve">prit, maintenant et </w:t>
      </w:r>
      <w:r w:rsidRPr="00956993">
        <w:rPr>
          <w:sz w:val="26"/>
          <w:szCs w:val="26"/>
        </w:rPr>
        <w:t xml:space="preserve">pour les siècles des siècles. </w:t>
      </w:r>
      <w:r w:rsidR="00956993">
        <w:rPr>
          <w:sz w:val="26"/>
          <w:szCs w:val="26"/>
        </w:rPr>
        <w:t xml:space="preserve"> </w:t>
      </w:r>
      <w:r w:rsidRPr="00956993">
        <w:rPr>
          <w:sz w:val="26"/>
          <w:szCs w:val="26"/>
        </w:rPr>
        <w:t>Amen.</w:t>
      </w:r>
    </w:p>
    <w:sectPr w:rsidR="00210925" w:rsidRPr="00956993" w:rsidSect="007869F3">
      <w:pgSz w:w="11906" w:h="16838"/>
      <w:pgMar w:top="284" w:right="1021" w:bottom="28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921C0" w14:textId="77777777" w:rsidR="00250DC7" w:rsidRDefault="00250DC7">
      <w:r>
        <w:separator/>
      </w:r>
    </w:p>
  </w:endnote>
  <w:endnote w:type="continuationSeparator" w:id="0">
    <w:p w14:paraId="71D16A2A" w14:textId="77777777" w:rsidR="00250DC7" w:rsidRDefault="0025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71297" w14:textId="77777777" w:rsidR="00250DC7" w:rsidRDefault="00250DC7">
      <w:r>
        <w:rPr>
          <w:color w:val="000000"/>
        </w:rPr>
        <w:separator/>
      </w:r>
    </w:p>
  </w:footnote>
  <w:footnote w:type="continuationSeparator" w:id="0">
    <w:p w14:paraId="498FC8E5" w14:textId="77777777" w:rsidR="00250DC7" w:rsidRDefault="00250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27668"/>
    <w:multiLevelType w:val="multilevel"/>
    <w:tmpl w:val="89E0D660"/>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6C4B4E1E"/>
    <w:multiLevelType w:val="multilevel"/>
    <w:tmpl w:val="495CAF54"/>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1"/>
  </w:num>
  <w:num w:numId="3">
    <w:abstractNumId w:val="0"/>
    <w:lvlOverride w:ilvl="0"/>
  </w:num>
  <w:num w:numId="4">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10925"/>
    <w:rsid w:val="00210925"/>
    <w:rsid w:val="00250DC7"/>
    <w:rsid w:val="007869F3"/>
    <w:rsid w:val="00956993"/>
    <w:rsid w:val="009946B1"/>
    <w:rsid w:val="00B36D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F174"/>
  <w15:docId w15:val="{C3DD396C-6C99-48D3-995A-74573B34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lang w:val="fr-FR"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extebrut">
    <w:name w:val="Plain Text"/>
    <w:basedOn w:val="Standard"/>
    <w:rPr>
      <w:rFonts w:ascii="Courier New" w:hAnsi="Courier New" w:cs="Courier New"/>
      <w:sz w:val="20"/>
      <w:szCs w:val="20"/>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paragraph" w:styleId="Paragraphedeliste">
    <w:name w:val="List Paragraph"/>
    <w:basedOn w:val="Normal"/>
    <w:uiPriority w:val="34"/>
    <w:qFormat/>
    <w:rsid w:val="007869F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1020</Words>
  <Characters>5614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Messe pour le 28e Dimanche ordinaire (A) – 9 octobre 2011</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Messe pour le 28e Dimanche ordinaire (A) – 9 octobre 2011</dc:title>
  <dc:creator>Ralph Schmeder</dc:creator>
  <cp:lastModifiedBy>Asbl St-Joseph UP Les Douze</cp:lastModifiedBy>
  <cp:revision>2</cp:revision>
  <dcterms:created xsi:type="dcterms:W3CDTF">2020-10-05T07:46:00Z</dcterms:created>
  <dcterms:modified xsi:type="dcterms:W3CDTF">2020-10-05T07:46:00Z</dcterms:modified>
</cp:coreProperties>
</file>