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14B2" w14:textId="2255A021" w:rsidR="00FE2B60" w:rsidRDefault="00FE2B60">
      <w:pPr>
        <w:pStyle w:val="Standard"/>
        <w:pBdr>
          <w:top w:val="single" w:sz="4" w:space="1" w:color="00000A"/>
          <w:left w:val="single" w:sz="4" w:space="4" w:color="00000A"/>
          <w:bottom w:val="single" w:sz="4" w:space="1" w:color="00000A"/>
          <w:right w:val="single" w:sz="4" w:space="4" w:color="00000A"/>
        </w:pBdr>
        <w:jc w:val="center"/>
        <w:rPr>
          <w:b/>
          <w:bCs/>
          <w:color w:val="000000"/>
          <w:sz w:val="32"/>
          <w:szCs w:val="32"/>
        </w:rPr>
      </w:pPr>
      <w:r>
        <w:rPr>
          <w:noProof/>
        </w:rPr>
        <w:drawing>
          <wp:anchor distT="0" distB="0" distL="114300" distR="114300" simplePos="0" relativeHeight="251658240" behindDoc="0" locked="0" layoutInCell="1" allowOverlap="1" wp14:anchorId="490697D4" wp14:editId="524E70FC">
            <wp:simplePos x="0" y="0"/>
            <wp:positionH relativeFrom="column">
              <wp:posOffset>-15240</wp:posOffset>
            </wp:positionH>
            <wp:positionV relativeFrom="paragraph">
              <wp:posOffset>3810</wp:posOffset>
            </wp:positionV>
            <wp:extent cx="599440" cy="571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2BA6">
        <w:rPr>
          <w:b/>
          <w:bCs/>
          <w:color w:val="000000"/>
          <w:sz w:val="32"/>
          <w:szCs w:val="32"/>
        </w:rPr>
        <w:t>Commémoration de tous les Fidèles Défunts</w:t>
      </w:r>
    </w:p>
    <w:p w14:paraId="5B65E96D" w14:textId="4517ED3C" w:rsidR="00936497" w:rsidRDefault="00FE2B60">
      <w:pPr>
        <w:pStyle w:val="Standard"/>
        <w:pBdr>
          <w:top w:val="single" w:sz="4" w:space="1" w:color="00000A"/>
          <w:left w:val="single" w:sz="4" w:space="4" w:color="00000A"/>
          <w:bottom w:val="single" w:sz="4" w:space="1" w:color="00000A"/>
          <w:right w:val="single" w:sz="4" w:space="4" w:color="00000A"/>
        </w:pBdr>
        <w:jc w:val="center"/>
        <w:rPr>
          <w:b/>
          <w:bCs/>
          <w:sz w:val="32"/>
          <w:szCs w:val="32"/>
        </w:rPr>
      </w:pPr>
      <w:r>
        <w:rPr>
          <w:b/>
          <w:bCs/>
          <w:color w:val="000000"/>
          <w:sz w:val="32"/>
          <w:szCs w:val="32"/>
        </w:rPr>
        <w:t>L</w:t>
      </w:r>
      <w:r w:rsidR="007A2BA6">
        <w:rPr>
          <w:b/>
          <w:bCs/>
          <w:color w:val="000000"/>
          <w:sz w:val="32"/>
          <w:szCs w:val="32"/>
        </w:rPr>
        <w:t>undi 2 novembre 2020</w:t>
      </w:r>
    </w:p>
    <w:p w14:paraId="6FB8EA2A" w14:textId="77777777" w:rsidR="00936497" w:rsidRDefault="00936497">
      <w:pPr>
        <w:pStyle w:val="Standard"/>
        <w:shd w:val="clear" w:color="auto" w:fill="FFFFFF"/>
        <w:rPr>
          <w:b/>
          <w:bCs/>
          <w:color w:val="000000"/>
        </w:rPr>
      </w:pPr>
    </w:p>
    <w:p w14:paraId="195D31C4" w14:textId="77777777" w:rsidR="003D3F44" w:rsidRDefault="003D3F44">
      <w:pPr>
        <w:pStyle w:val="Titre1"/>
        <w:rPr>
          <w:sz w:val="26"/>
          <w:szCs w:val="26"/>
        </w:rPr>
      </w:pPr>
    </w:p>
    <w:p w14:paraId="23FC38DB" w14:textId="26515601" w:rsidR="00936497" w:rsidRDefault="007A2BA6">
      <w:pPr>
        <w:pStyle w:val="Titre1"/>
        <w:rPr>
          <w:sz w:val="26"/>
          <w:szCs w:val="26"/>
        </w:rPr>
      </w:pPr>
      <w:r>
        <w:rPr>
          <w:sz w:val="26"/>
          <w:szCs w:val="26"/>
        </w:rPr>
        <w:t xml:space="preserve">Chant d'entrée : Si la mer se déchaîne </w:t>
      </w:r>
      <w:r>
        <w:rPr>
          <w:sz w:val="26"/>
          <w:szCs w:val="26"/>
          <w:u w:val="single"/>
        </w:rPr>
        <w:t>ou</w:t>
      </w:r>
      <w:r>
        <w:rPr>
          <w:sz w:val="26"/>
          <w:szCs w:val="26"/>
        </w:rPr>
        <w:t xml:space="preserve"> Ne craignez pas (G 139)</w:t>
      </w:r>
    </w:p>
    <w:p w14:paraId="1E1DFD1B" w14:textId="77777777" w:rsidR="00936497" w:rsidRDefault="00936497">
      <w:pPr>
        <w:pStyle w:val="Standard"/>
        <w:shd w:val="clear" w:color="auto" w:fill="FFFFFF"/>
        <w:rPr>
          <w:color w:val="000000"/>
          <w:sz w:val="26"/>
          <w:szCs w:val="26"/>
        </w:rPr>
      </w:pPr>
    </w:p>
    <w:p w14:paraId="7F83BC96" w14:textId="77777777" w:rsidR="00936497" w:rsidRDefault="007A2BA6">
      <w:pPr>
        <w:pStyle w:val="Titre1"/>
        <w:rPr>
          <w:sz w:val="26"/>
          <w:szCs w:val="26"/>
        </w:rPr>
      </w:pPr>
      <w:r>
        <w:rPr>
          <w:sz w:val="26"/>
          <w:szCs w:val="26"/>
        </w:rPr>
        <w:t>Introduction</w:t>
      </w:r>
    </w:p>
    <w:p w14:paraId="7BE6C724" w14:textId="77777777" w:rsidR="00936497" w:rsidRDefault="00936497">
      <w:pPr>
        <w:pStyle w:val="Standard"/>
        <w:shd w:val="clear" w:color="auto" w:fill="FFFFFF"/>
        <w:rPr>
          <w:color w:val="000000"/>
          <w:sz w:val="26"/>
          <w:szCs w:val="26"/>
        </w:rPr>
      </w:pPr>
    </w:p>
    <w:p w14:paraId="5F72ABA2" w14:textId="77777777" w:rsidR="00936497" w:rsidRDefault="007A2BA6">
      <w:pPr>
        <w:pStyle w:val="Corpsdetexte2"/>
        <w:overflowPunct/>
        <w:spacing w:line="240" w:lineRule="auto"/>
        <w:rPr>
          <w:sz w:val="26"/>
          <w:szCs w:val="26"/>
        </w:rPr>
      </w:pPr>
      <w:r>
        <w:rPr>
          <w:sz w:val="26"/>
          <w:szCs w:val="26"/>
        </w:rPr>
        <w:t>Frères et sœurs, hier nous avons fêté les saints du ciel. Aujourd'hui, nous commémorons tous les fidèles défunts, ceux qui nous ont quittés depuis longtemps déjà, mais aussi ceux dont la perte est récente. Face à leur souvenir nous sommes à la fois dans la lumière et dans l'incertitude. Sont-ils déjà entrés pleinement dans la joie divine ? Sont-ils encore mystérieusement en chemin ? Notre conviction, c'est qu'ils sont, les uns et les autres, les témoins de la miséricorde de Dieu et qu'ils peuvent intercéder pour nous auprès de lui. Nous aussi, au début de cette célébration, ouvrons-nous à cette miséricorde et demandons pardon pour nos fautes et faiblesses.</w:t>
      </w:r>
    </w:p>
    <w:p w14:paraId="4D2F53EC" w14:textId="77777777" w:rsidR="00936497" w:rsidRDefault="00936497">
      <w:pPr>
        <w:pStyle w:val="Standard"/>
        <w:shd w:val="clear" w:color="auto" w:fill="FFFFFF"/>
        <w:rPr>
          <w:color w:val="000000"/>
          <w:sz w:val="26"/>
          <w:szCs w:val="26"/>
        </w:rPr>
      </w:pPr>
    </w:p>
    <w:p w14:paraId="2BB3580E" w14:textId="77777777" w:rsidR="00936497" w:rsidRDefault="007A2BA6">
      <w:pPr>
        <w:pStyle w:val="Titre1"/>
        <w:rPr>
          <w:sz w:val="26"/>
          <w:szCs w:val="26"/>
        </w:rPr>
      </w:pPr>
      <w:r>
        <w:rPr>
          <w:sz w:val="26"/>
          <w:szCs w:val="26"/>
        </w:rPr>
        <w:t>Préparation pénitentielle</w:t>
      </w:r>
    </w:p>
    <w:p w14:paraId="1A45EA54" w14:textId="294B5C6F" w:rsidR="00936497" w:rsidRDefault="00FE2B60" w:rsidP="003D3F44">
      <w:pPr>
        <w:pStyle w:val="Standard"/>
        <w:shd w:val="clear" w:color="auto" w:fill="FFFFFF"/>
        <w:spacing w:before="120"/>
        <w:ind w:left="142" w:hanging="142"/>
        <w:rPr>
          <w:sz w:val="26"/>
          <w:szCs w:val="26"/>
        </w:rPr>
      </w:pPr>
      <w:r>
        <w:rPr>
          <w:color w:val="000000"/>
          <w:sz w:val="26"/>
          <w:szCs w:val="26"/>
        </w:rPr>
        <w:t xml:space="preserve">- </w:t>
      </w:r>
      <w:r w:rsidR="007A2BA6">
        <w:rPr>
          <w:color w:val="000000"/>
          <w:sz w:val="26"/>
          <w:szCs w:val="26"/>
        </w:rPr>
        <w:t>Seigneur Jésus, par ton sang versé sur la Croix, tu effaces nos péchés : prends pitié de nous.</w:t>
      </w:r>
    </w:p>
    <w:p w14:paraId="073B58CF" w14:textId="126F7CB2" w:rsidR="00936497" w:rsidRDefault="00FE2B60" w:rsidP="00FE2B60">
      <w:pPr>
        <w:pStyle w:val="Standard"/>
        <w:shd w:val="clear" w:color="auto" w:fill="FFFFFF"/>
        <w:spacing w:before="120"/>
        <w:ind w:left="360" w:hanging="360"/>
        <w:rPr>
          <w:sz w:val="26"/>
          <w:szCs w:val="26"/>
        </w:rPr>
      </w:pPr>
      <w:r>
        <w:rPr>
          <w:color w:val="000000"/>
          <w:sz w:val="26"/>
          <w:szCs w:val="26"/>
        </w:rPr>
        <w:t>-</w:t>
      </w:r>
      <w:r w:rsidR="007A2BA6">
        <w:rPr>
          <w:color w:val="000000"/>
          <w:sz w:val="26"/>
          <w:szCs w:val="26"/>
        </w:rPr>
        <w:t>Christ, par ta résurrection du tombeau tu nous arraches à la mort : prends pitié de nous.</w:t>
      </w:r>
    </w:p>
    <w:p w14:paraId="0ACAAAD6" w14:textId="5A0F6937" w:rsidR="00936497" w:rsidRDefault="00FE2B60" w:rsidP="00FE2B60">
      <w:pPr>
        <w:pStyle w:val="Textbody"/>
        <w:spacing w:before="120"/>
        <w:ind w:left="360" w:hanging="360"/>
        <w:rPr>
          <w:sz w:val="26"/>
          <w:szCs w:val="26"/>
        </w:rPr>
      </w:pPr>
      <w:r>
        <w:rPr>
          <w:sz w:val="26"/>
          <w:szCs w:val="26"/>
        </w:rPr>
        <w:t>-</w:t>
      </w:r>
      <w:r w:rsidR="007A2BA6">
        <w:rPr>
          <w:sz w:val="26"/>
          <w:szCs w:val="26"/>
        </w:rPr>
        <w:t>Seigneur Jésus, par ton entrée dans la gloire, tu nous ouvres la vie : prends pitié de nous.</w:t>
      </w:r>
    </w:p>
    <w:p w14:paraId="1C08789C" w14:textId="77777777" w:rsidR="00936497" w:rsidRDefault="007A2BA6">
      <w:pPr>
        <w:pStyle w:val="Standard"/>
        <w:shd w:val="clear" w:color="auto" w:fill="FFFFFF"/>
        <w:spacing w:before="120"/>
        <w:rPr>
          <w:sz w:val="26"/>
          <w:szCs w:val="26"/>
        </w:rPr>
      </w:pPr>
      <w:proofErr w:type="spellStart"/>
      <w:r>
        <w:rPr>
          <w:i/>
          <w:iCs/>
          <w:color w:val="000000"/>
          <w:sz w:val="26"/>
          <w:szCs w:val="26"/>
        </w:rPr>
        <w:t>Cél</w:t>
      </w:r>
      <w:proofErr w:type="spellEnd"/>
      <w:r>
        <w:rPr>
          <w:i/>
          <w:iCs/>
          <w:color w:val="000000"/>
          <w:sz w:val="26"/>
          <w:szCs w:val="26"/>
        </w:rPr>
        <w:t xml:space="preserve">. </w:t>
      </w:r>
      <w:r>
        <w:rPr>
          <w:color w:val="000000"/>
          <w:sz w:val="26"/>
          <w:szCs w:val="26"/>
        </w:rPr>
        <w:t>Que Dieu tout-puissant nous fasse miséricorde...</w:t>
      </w:r>
    </w:p>
    <w:p w14:paraId="0C07BA3D" w14:textId="77777777" w:rsidR="00936497" w:rsidRDefault="00936497">
      <w:pPr>
        <w:pStyle w:val="Standard"/>
        <w:shd w:val="clear" w:color="auto" w:fill="FFFFFF"/>
        <w:rPr>
          <w:color w:val="000000"/>
          <w:sz w:val="26"/>
          <w:szCs w:val="26"/>
        </w:rPr>
      </w:pPr>
    </w:p>
    <w:p w14:paraId="1F80672A" w14:textId="77777777" w:rsidR="00936497" w:rsidRDefault="007A2BA6">
      <w:pPr>
        <w:pStyle w:val="Titre1"/>
        <w:rPr>
          <w:sz w:val="26"/>
          <w:szCs w:val="26"/>
        </w:rPr>
      </w:pPr>
      <w:r>
        <w:rPr>
          <w:sz w:val="26"/>
          <w:szCs w:val="26"/>
        </w:rPr>
        <w:t>Gloria</w:t>
      </w:r>
    </w:p>
    <w:p w14:paraId="419B41E9" w14:textId="77777777" w:rsidR="003D3F44" w:rsidRDefault="003D3F44">
      <w:pPr>
        <w:pStyle w:val="Titre1"/>
        <w:rPr>
          <w:sz w:val="26"/>
          <w:szCs w:val="26"/>
        </w:rPr>
      </w:pPr>
    </w:p>
    <w:p w14:paraId="282E2E77" w14:textId="757C6E2A" w:rsidR="00936497" w:rsidRDefault="007A2BA6">
      <w:pPr>
        <w:pStyle w:val="Titre1"/>
        <w:rPr>
          <w:sz w:val="26"/>
          <w:szCs w:val="26"/>
        </w:rPr>
      </w:pPr>
      <w:r>
        <w:rPr>
          <w:sz w:val="26"/>
          <w:szCs w:val="26"/>
        </w:rPr>
        <w:t>Prière d'ouverture (Tous ensemble)</w:t>
      </w:r>
    </w:p>
    <w:p w14:paraId="0EB94D19" w14:textId="77777777" w:rsidR="00936497" w:rsidRDefault="00936497">
      <w:pPr>
        <w:pStyle w:val="Standard"/>
        <w:shd w:val="clear" w:color="auto" w:fill="FFFFFF"/>
        <w:rPr>
          <w:color w:val="000000"/>
          <w:sz w:val="26"/>
          <w:szCs w:val="26"/>
        </w:rPr>
      </w:pPr>
    </w:p>
    <w:p w14:paraId="75CF5E98" w14:textId="3CC39FB3" w:rsidR="00936497" w:rsidRDefault="007A2BA6">
      <w:pPr>
        <w:pStyle w:val="Standard"/>
        <w:shd w:val="clear" w:color="auto" w:fill="FFFFFF"/>
        <w:rPr>
          <w:sz w:val="26"/>
          <w:szCs w:val="26"/>
        </w:rPr>
      </w:pPr>
      <w:r>
        <w:rPr>
          <w:color w:val="000000"/>
          <w:sz w:val="26"/>
          <w:szCs w:val="26"/>
        </w:rPr>
        <w:t xml:space="preserve">Dieu des vivants, tu ne te réjouis pas </w:t>
      </w:r>
      <w:r w:rsidR="00FE2B60">
        <w:rPr>
          <w:color w:val="000000"/>
          <w:sz w:val="26"/>
          <w:szCs w:val="26"/>
        </w:rPr>
        <w:t xml:space="preserve">de </w:t>
      </w:r>
      <w:r>
        <w:rPr>
          <w:color w:val="000000"/>
          <w:sz w:val="26"/>
          <w:szCs w:val="26"/>
        </w:rPr>
        <w:t>l</w:t>
      </w:r>
      <w:r w:rsidR="00FE2B60">
        <w:rPr>
          <w:color w:val="000000"/>
          <w:sz w:val="26"/>
          <w:szCs w:val="26"/>
        </w:rPr>
        <w:t>a</w:t>
      </w:r>
      <w:r w:rsidR="00C526B2">
        <w:rPr>
          <w:color w:val="000000"/>
          <w:sz w:val="26"/>
          <w:szCs w:val="26"/>
        </w:rPr>
        <w:t xml:space="preserve"> </w:t>
      </w:r>
      <w:r>
        <w:rPr>
          <w:color w:val="000000"/>
          <w:sz w:val="26"/>
          <w:szCs w:val="26"/>
        </w:rPr>
        <w:t>mort de l’homme</w:t>
      </w:r>
    </w:p>
    <w:p w14:paraId="2F6CD4FF" w14:textId="77777777" w:rsidR="00936497" w:rsidRDefault="007A2BA6">
      <w:pPr>
        <w:pStyle w:val="Standard"/>
        <w:shd w:val="clear" w:color="auto" w:fill="FFFFFF"/>
        <w:rPr>
          <w:sz w:val="26"/>
          <w:szCs w:val="26"/>
        </w:rPr>
      </w:pPr>
      <w:proofErr w:type="gramStart"/>
      <w:r>
        <w:rPr>
          <w:color w:val="000000"/>
          <w:sz w:val="26"/>
          <w:szCs w:val="26"/>
        </w:rPr>
        <w:t>et</w:t>
      </w:r>
      <w:proofErr w:type="gramEnd"/>
      <w:r>
        <w:rPr>
          <w:color w:val="000000"/>
          <w:sz w:val="26"/>
          <w:szCs w:val="26"/>
        </w:rPr>
        <w:t xml:space="preserve"> tu connais les difficultés que nous avons à vivre le départ de nos proches.</w:t>
      </w:r>
    </w:p>
    <w:p w14:paraId="7D340423" w14:textId="77777777" w:rsidR="00936497" w:rsidRDefault="007A2BA6">
      <w:pPr>
        <w:pStyle w:val="Standard"/>
        <w:shd w:val="clear" w:color="auto" w:fill="FFFFFF"/>
        <w:rPr>
          <w:sz w:val="26"/>
          <w:szCs w:val="26"/>
        </w:rPr>
      </w:pPr>
      <w:r>
        <w:rPr>
          <w:color w:val="000000"/>
          <w:sz w:val="26"/>
          <w:szCs w:val="26"/>
        </w:rPr>
        <w:t>Toi qui es venu habiter notre condition d’homme</w:t>
      </w:r>
    </w:p>
    <w:p w14:paraId="4F8FBA2F" w14:textId="77777777" w:rsidR="00936497" w:rsidRDefault="007A2BA6">
      <w:pPr>
        <w:pStyle w:val="Standard"/>
        <w:shd w:val="clear" w:color="auto" w:fill="FFFFFF"/>
        <w:rPr>
          <w:sz w:val="26"/>
          <w:szCs w:val="26"/>
        </w:rPr>
      </w:pPr>
      <w:proofErr w:type="gramStart"/>
      <w:r>
        <w:rPr>
          <w:color w:val="000000"/>
          <w:sz w:val="26"/>
          <w:szCs w:val="26"/>
        </w:rPr>
        <w:t>jusqu’à</w:t>
      </w:r>
      <w:proofErr w:type="gramEnd"/>
      <w:r>
        <w:rPr>
          <w:color w:val="000000"/>
          <w:sz w:val="26"/>
          <w:szCs w:val="26"/>
        </w:rPr>
        <w:t xml:space="preserve"> la souffrance et à la mort, nous te prions :</w:t>
      </w:r>
    </w:p>
    <w:p w14:paraId="57E6867F" w14:textId="77777777" w:rsidR="00936497" w:rsidRDefault="007A2BA6">
      <w:pPr>
        <w:pStyle w:val="Standard"/>
        <w:shd w:val="clear" w:color="auto" w:fill="FFFFFF"/>
        <w:rPr>
          <w:sz w:val="26"/>
          <w:szCs w:val="26"/>
        </w:rPr>
      </w:pPr>
      <w:proofErr w:type="gramStart"/>
      <w:r>
        <w:rPr>
          <w:color w:val="000000"/>
          <w:sz w:val="26"/>
          <w:szCs w:val="26"/>
        </w:rPr>
        <w:t>fais</w:t>
      </w:r>
      <w:proofErr w:type="gramEnd"/>
      <w:r>
        <w:rPr>
          <w:color w:val="000000"/>
          <w:sz w:val="26"/>
          <w:szCs w:val="26"/>
        </w:rPr>
        <w:t xml:space="preserve"> grandir en nous la foi en ton Fils Jésus, mort et ressuscité pour nous donner la vie,</w:t>
      </w:r>
    </w:p>
    <w:p w14:paraId="41C2A5C8" w14:textId="77777777" w:rsidR="00936497" w:rsidRDefault="007A2BA6">
      <w:pPr>
        <w:pStyle w:val="Standard"/>
        <w:shd w:val="clear" w:color="auto" w:fill="FFFFFF"/>
        <w:rPr>
          <w:sz w:val="26"/>
          <w:szCs w:val="26"/>
        </w:rPr>
      </w:pPr>
      <w:proofErr w:type="gramStart"/>
      <w:r>
        <w:rPr>
          <w:color w:val="000000"/>
          <w:sz w:val="26"/>
          <w:szCs w:val="26"/>
        </w:rPr>
        <w:t>lui</w:t>
      </w:r>
      <w:proofErr w:type="gramEnd"/>
      <w:r>
        <w:rPr>
          <w:color w:val="000000"/>
          <w:sz w:val="26"/>
          <w:szCs w:val="26"/>
        </w:rPr>
        <w:t xml:space="preserve"> qui règne avec toi et le Saint-Esprit, maintenant et pour les siècles des siècles. Amen.</w:t>
      </w:r>
    </w:p>
    <w:p w14:paraId="635EB5DB" w14:textId="77777777" w:rsidR="00936497" w:rsidRDefault="00936497">
      <w:pPr>
        <w:pStyle w:val="Standard"/>
        <w:shd w:val="clear" w:color="auto" w:fill="FFFFFF"/>
        <w:rPr>
          <w:color w:val="000000"/>
          <w:sz w:val="26"/>
          <w:szCs w:val="26"/>
        </w:rPr>
      </w:pPr>
    </w:p>
    <w:p w14:paraId="43738859" w14:textId="77777777" w:rsidR="00936497" w:rsidRDefault="007A2BA6">
      <w:pPr>
        <w:pStyle w:val="Standard"/>
        <w:shd w:val="clear" w:color="auto" w:fill="FFFFFF"/>
        <w:rPr>
          <w:sz w:val="26"/>
          <w:szCs w:val="26"/>
        </w:rPr>
      </w:pPr>
      <w:r>
        <w:rPr>
          <w:b/>
          <w:bCs/>
          <w:color w:val="000000"/>
          <w:sz w:val="26"/>
          <w:szCs w:val="26"/>
        </w:rPr>
        <w:t>Introduction à la première lecture (2 M 12, 43-46) :</w:t>
      </w:r>
    </w:p>
    <w:p w14:paraId="4242867D" w14:textId="77777777" w:rsidR="00936497" w:rsidRDefault="007A2BA6">
      <w:pPr>
        <w:pStyle w:val="Standard"/>
        <w:shd w:val="clear" w:color="auto" w:fill="FFFFFF"/>
        <w:rPr>
          <w:sz w:val="26"/>
          <w:szCs w:val="26"/>
        </w:rPr>
      </w:pPr>
      <w:r>
        <w:rPr>
          <w:color w:val="000000"/>
          <w:sz w:val="26"/>
          <w:szCs w:val="26"/>
        </w:rPr>
        <w:t>Inspiré par la pensée de la résurrection, écoutons ce fort beau geste de Judas, chef d'Israël, pour les morts.</w:t>
      </w:r>
    </w:p>
    <w:p w14:paraId="0D2E402E" w14:textId="77777777" w:rsidR="00936497" w:rsidRDefault="00936497">
      <w:pPr>
        <w:pStyle w:val="Standard"/>
        <w:shd w:val="clear" w:color="auto" w:fill="FFFFFF"/>
        <w:rPr>
          <w:color w:val="000000"/>
          <w:sz w:val="26"/>
          <w:szCs w:val="26"/>
        </w:rPr>
      </w:pPr>
    </w:p>
    <w:p w14:paraId="4260E539" w14:textId="77777777" w:rsidR="00936497" w:rsidRDefault="007A2BA6">
      <w:pPr>
        <w:pStyle w:val="Titre3"/>
        <w:rPr>
          <w:sz w:val="26"/>
          <w:szCs w:val="26"/>
        </w:rPr>
      </w:pPr>
      <w:r>
        <w:rPr>
          <w:sz w:val="26"/>
          <w:szCs w:val="26"/>
        </w:rPr>
        <w:t xml:space="preserve">Psaume 114 </w:t>
      </w:r>
      <w:r>
        <w:rPr>
          <w:sz w:val="26"/>
          <w:szCs w:val="26"/>
          <w:u w:val="single"/>
        </w:rPr>
        <w:t>ou</w:t>
      </w:r>
      <w:r>
        <w:rPr>
          <w:sz w:val="26"/>
          <w:szCs w:val="26"/>
        </w:rPr>
        <w:t xml:space="preserve"> chant de méditation : Tu es notre Dieu (A 187)</w:t>
      </w:r>
    </w:p>
    <w:p w14:paraId="1A46A49C" w14:textId="77777777" w:rsidR="00936497" w:rsidRDefault="00936497">
      <w:pPr>
        <w:pStyle w:val="Standard"/>
        <w:shd w:val="clear" w:color="auto" w:fill="FFFFFF"/>
        <w:rPr>
          <w:color w:val="000000"/>
          <w:sz w:val="26"/>
          <w:szCs w:val="26"/>
        </w:rPr>
      </w:pPr>
    </w:p>
    <w:p w14:paraId="2325B38A" w14:textId="77777777" w:rsidR="00936497" w:rsidRDefault="007A2BA6">
      <w:pPr>
        <w:pStyle w:val="Titre1"/>
        <w:rPr>
          <w:sz w:val="26"/>
          <w:szCs w:val="26"/>
        </w:rPr>
      </w:pPr>
      <w:r>
        <w:rPr>
          <w:sz w:val="26"/>
          <w:szCs w:val="26"/>
        </w:rPr>
        <w:t>Introduction à la seconde lecture (Rom 8, 18-23) :</w:t>
      </w:r>
    </w:p>
    <w:p w14:paraId="786577D1" w14:textId="77777777" w:rsidR="00936497" w:rsidRDefault="007A2BA6">
      <w:pPr>
        <w:pStyle w:val="Standard"/>
        <w:rPr>
          <w:sz w:val="26"/>
          <w:szCs w:val="26"/>
        </w:rPr>
      </w:pPr>
      <w:r>
        <w:rPr>
          <w:sz w:val="26"/>
          <w:szCs w:val="26"/>
        </w:rPr>
        <w:t>Où mènent ces souffrances, cette mort qui nous saisit ? Saint Paul les compare à l'enfantement douloureux d'un monde nouveau. Notre cri de souffrance peut aussi être un cri d'espoir.</w:t>
      </w:r>
    </w:p>
    <w:p w14:paraId="45E8D33D" w14:textId="77777777" w:rsidR="00936497" w:rsidRDefault="007A2BA6">
      <w:pPr>
        <w:pStyle w:val="Titre1"/>
        <w:rPr>
          <w:sz w:val="26"/>
          <w:szCs w:val="26"/>
        </w:rPr>
      </w:pPr>
      <w:r>
        <w:rPr>
          <w:sz w:val="26"/>
          <w:szCs w:val="26"/>
        </w:rPr>
        <w:lastRenderedPageBreak/>
        <w:t>Alléluia (de Taizé)</w:t>
      </w:r>
    </w:p>
    <w:p w14:paraId="0FFC9FAF" w14:textId="77777777" w:rsidR="00936497" w:rsidRDefault="007A2BA6">
      <w:pPr>
        <w:pStyle w:val="Textbody"/>
        <w:rPr>
          <w:sz w:val="26"/>
          <w:szCs w:val="26"/>
        </w:rPr>
      </w:pPr>
      <w:proofErr w:type="spellStart"/>
      <w:r>
        <w:rPr>
          <w:b/>
          <w:bCs/>
          <w:i/>
          <w:iCs/>
          <w:sz w:val="26"/>
          <w:szCs w:val="26"/>
        </w:rPr>
        <w:t>Cél</w:t>
      </w:r>
      <w:proofErr w:type="spellEnd"/>
      <w:r>
        <w:rPr>
          <w:b/>
          <w:bCs/>
          <w:i/>
          <w:iCs/>
          <w:sz w:val="26"/>
          <w:szCs w:val="26"/>
        </w:rPr>
        <w:t xml:space="preserve">. </w:t>
      </w:r>
      <w:r>
        <w:rPr>
          <w:i/>
          <w:iCs/>
          <w:sz w:val="26"/>
          <w:szCs w:val="26"/>
        </w:rPr>
        <w:t>Dieu a tellement aimé le monde qu'il a donné son Fils unique, afin que ceux qui croient en lui aient la vie éternelle.</w:t>
      </w:r>
    </w:p>
    <w:p w14:paraId="6986ABDA" w14:textId="77777777" w:rsidR="00936497" w:rsidRDefault="007A2BA6">
      <w:pPr>
        <w:pStyle w:val="Textbody"/>
        <w:rPr>
          <w:b/>
          <w:bCs/>
          <w:sz w:val="26"/>
          <w:szCs w:val="26"/>
        </w:rPr>
      </w:pPr>
      <w:r>
        <w:rPr>
          <w:b/>
          <w:bCs/>
          <w:sz w:val="26"/>
          <w:szCs w:val="26"/>
        </w:rPr>
        <w:t>Alléluia (de Taizé)</w:t>
      </w:r>
    </w:p>
    <w:p w14:paraId="6E7BBBA2" w14:textId="77777777" w:rsidR="00936497" w:rsidRDefault="00936497">
      <w:pPr>
        <w:pStyle w:val="Titre1"/>
        <w:rPr>
          <w:sz w:val="26"/>
          <w:szCs w:val="26"/>
        </w:rPr>
      </w:pPr>
    </w:p>
    <w:p w14:paraId="1BDA3635" w14:textId="77777777" w:rsidR="00936497" w:rsidRDefault="007A2BA6">
      <w:pPr>
        <w:pStyle w:val="Titre1"/>
        <w:rPr>
          <w:sz w:val="26"/>
          <w:szCs w:val="26"/>
        </w:rPr>
      </w:pPr>
      <w:r>
        <w:rPr>
          <w:sz w:val="26"/>
          <w:szCs w:val="26"/>
        </w:rPr>
        <w:t>Évangile (</w:t>
      </w:r>
      <w:proofErr w:type="spellStart"/>
      <w:r>
        <w:rPr>
          <w:sz w:val="26"/>
          <w:szCs w:val="26"/>
        </w:rPr>
        <w:t>Jn</w:t>
      </w:r>
      <w:proofErr w:type="spellEnd"/>
      <w:r>
        <w:rPr>
          <w:sz w:val="26"/>
          <w:szCs w:val="26"/>
        </w:rPr>
        <w:t xml:space="preserve"> 6, 37-40)</w:t>
      </w:r>
    </w:p>
    <w:p w14:paraId="1D5E4894" w14:textId="77777777" w:rsidR="00936497" w:rsidRDefault="00936497">
      <w:pPr>
        <w:pStyle w:val="Titre1"/>
        <w:rPr>
          <w:sz w:val="26"/>
          <w:szCs w:val="26"/>
        </w:rPr>
      </w:pPr>
    </w:p>
    <w:p w14:paraId="45130785" w14:textId="77777777" w:rsidR="00936497" w:rsidRDefault="007A2BA6">
      <w:pPr>
        <w:pStyle w:val="Titre1"/>
        <w:rPr>
          <w:sz w:val="26"/>
          <w:szCs w:val="26"/>
        </w:rPr>
      </w:pPr>
      <w:r>
        <w:rPr>
          <w:sz w:val="26"/>
          <w:szCs w:val="26"/>
        </w:rPr>
        <w:t xml:space="preserve">Homélie </w:t>
      </w:r>
      <w:r>
        <w:rPr>
          <w:b w:val="0"/>
          <w:bCs w:val="0"/>
          <w:i/>
          <w:iCs/>
          <w:sz w:val="26"/>
          <w:szCs w:val="26"/>
        </w:rPr>
        <w:t>(Fond musical juste après...)</w:t>
      </w:r>
    </w:p>
    <w:p w14:paraId="0614442C" w14:textId="77777777" w:rsidR="00936497" w:rsidRDefault="00936497">
      <w:pPr>
        <w:pStyle w:val="Textbody"/>
        <w:rPr>
          <w:sz w:val="26"/>
          <w:szCs w:val="26"/>
        </w:rPr>
      </w:pPr>
    </w:p>
    <w:p w14:paraId="52881111" w14:textId="77777777" w:rsidR="00936497" w:rsidRDefault="007A2BA6">
      <w:pPr>
        <w:pStyle w:val="Textbody"/>
        <w:rPr>
          <w:b/>
          <w:bCs/>
          <w:sz w:val="26"/>
          <w:szCs w:val="26"/>
        </w:rPr>
      </w:pPr>
      <w:r>
        <w:rPr>
          <w:b/>
          <w:bCs/>
          <w:sz w:val="26"/>
          <w:szCs w:val="26"/>
        </w:rPr>
        <w:t>Prions spécialement pour nos défunts du 2 novembre 2019 à aujourd'hui</w:t>
      </w:r>
    </w:p>
    <w:p w14:paraId="4903A526" w14:textId="77777777" w:rsidR="00936497" w:rsidRDefault="00936497">
      <w:pPr>
        <w:pStyle w:val="Textbody"/>
        <w:rPr>
          <w:sz w:val="26"/>
          <w:szCs w:val="26"/>
        </w:rPr>
      </w:pPr>
    </w:p>
    <w:p w14:paraId="2BE372D4" w14:textId="32C26BBD" w:rsidR="00936497" w:rsidRDefault="007A2BA6">
      <w:pPr>
        <w:pStyle w:val="Textbody"/>
        <w:rPr>
          <w:i/>
          <w:iCs/>
          <w:sz w:val="24"/>
          <w:szCs w:val="24"/>
        </w:rPr>
      </w:pPr>
      <w:r>
        <w:rPr>
          <w:i/>
          <w:iCs/>
          <w:sz w:val="24"/>
          <w:szCs w:val="24"/>
        </w:rPr>
        <w:t xml:space="preserve">(Une croix est déjà posée devant l'autel. </w:t>
      </w:r>
      <w:r>
        <w:rPr>
          <w:i/>
          <w:iCs/>
          <w:sz w:val="24"/>
          <w:szCs w:val="24"/>
          <w:u w:val="single"/>
        </w:rPr>
        <w:t>Un représentant de chacune des douze</w:t>
      </w:r>
      <w:r>
        <w:rPr>
          <w:i/>
          <w:iCs/>
          <w:sz w:val="24"/>
          <w:szCs w:val="24"/>
        </w:rPr>
        <w:t xml:space="preserve"> </w:t>
      </w:r>
      <w:r>
        <w:rPr>
          <w:i/>
          <w:iCs/>
          <w:sz w:val="24"/>
          <w:szCs w:val="24"/>
          <w:u w:val="single"/>
        </w:rPr>
        <w:t>communautés</w:t>
      </w:r>
      <w:r>
        <w:rPr>
          <w:i/>
          <w:iCs/>
          <w:sz w:val="24"/>
          <w:szCs w:val="24"/>
        </w:rPr>
        <w:t xml:space="preserve"> énumère les noms des frères et sœurs de sa communauté décédés depuis novembre 2019. Lorsqu'on cite le nom de la communauté et avant de citer ceux de ses défunts, </w:t>
      </w:r>
      <w:r>
        <w:rPr>
          <w:i/>
          <w:iCs/>
          <w:sz w:val="24"/>
          <w:szCs w:val="24"/>
          <w:u w:val="single"/>
        </w:rPr>
        <w:t>un membre de l'église qui reçoit la messe</w:t>
      </w:r>
      <w:r>
        <w:rPr>
          <w:i/>
          <w:iCs/>
          <w:sz w:val="24"/>
          <w:szCs w:val="24"/>
        </w:rPr>
        <w:t xml:space="preserve"> (St Barthélemy/St Hubert) allume au Cierge pascal une bougie et la dépose en bas de la croix.)</w:t>
      </w:r>
    </w:p>
    <w:p w14:paraId="4FB9088E" w14:textId="77777777" w:rsidR="00936497" w:rsidRPr="00AC3956" w:rsidRDefault="00936497">
      <w:pPr>
        <w:pStyle w:val="Textbody"/>
        <w:rPr>
          <w:i/>
          <w:iCs/>
          <w:sz w:val="16"/>
          <w:szCs w:val="16"/>
        </w:rPr>
      </w:pPr>
    </w:p>
    <w:p w14:paraId="4C3C9673" w14:textId="77777777" w:rsidR="003D3F44" w:rsidRDefault="007A2BA6">
      <w:pPr>
        <w:pStyle w:val="Textbody"/>
        <w:rPr>
          <w:i/>
          <w:iCs/>
          <w:sz w:val="24"/>
          <w:szCs w:val="24"/>
        </w:rPr>
      </w:pPr>
      <w:r>
        <w:rPr>
          <w:i/>
          <w:iCs/>
          <w:sz w:val="24"/>
          <w:szCs w:val="24"/>
          <w:u w:val="single"/>
        </w:rPr>
        <w:t>Un autre membre de l'église qui reçoit la messe dit </w:t>
      </w:r>
      <w:r>
        <w:rPr>
          <w:i/>
          <w:iCs/>
          <w:sz w:val="24"/>
          <w:szCs w:val="24"/>
        </w:rPr>
        <w:t>:</w:t>
      </w:r>
    </w:p>
    <w:p w14:paraId="0352C3C8" w14:textId="77777777" w:rsidR="003D3F44" w:rsidRDefault="007A2BA6">
      <w:pPr>
        <w:pStyle w:val="Textbody"/>
        <w:rPr>
          <w:i/>
          <w:iCs/>
          <w:sz w:val="24"/>
          <w:szCs w:val="24"/>
        </w:rPr>
      </w:pPr>
      <w:r>
        <w:rPr>
          <w:i/>
          <w:iCs/>
          <w:sz w:val="24"/>
          <w:szCs w:val="24"/>
        </w:rPr>
        <w:t xml:space="preserve">« Nous les avons connus, nous les avons aimés, nous avons partagé leurs rires et leurs </w:t>
      </w:r>
      <w:proofErr w:type="gramStart"/>
      <w:r>
        <w:rPr>
          <w:i/>
          <w:iCs/>
          <w:sz w:val="24"/>
          <w:szCs w:val="24"/>
        </w:rPr>
        <w:t>larmes;</w:t>
      </w:r>
      <w:proofErr w:type="gramEnd"/>
      <w:r>
        <w:rPr>
          <w:i/>
          <w:iCs/>
          <w:sz w:val="24"/>
          <w:szCs w:val="24"/>
        </w:rPr>
        <w:t xml:space="preserve"> et puis, un jour, ils sont partis vers la Maison du Père où nous avons prié Jésus de les accueillir dans sa grande miséricorde. Souvenons-nous avec piété de nos défunts de ces douze derniers mois :</w:t>
      </w:r>
    </w:p>
    <w:p w14:paraId="088A0BC0" w14:textId="03E3EBD2" w:rsidR="00936497" w:rsidRDefault="007A2BA6">
      <w:pPr>
        <w:pStyle w:val="Textbody"/>
        <w:rPr>
          <w:i/>
          <w:iCs/>
          <w:sz w:val="24"/>
          <w:szCs w:val="24"/>
        </w:rPr>
      </w:pPr>
      <w:r>
        <w:rPr>
          <w:i/>
          <w:iCs/>
          <w:sz w:val="24"/>
          <w:szCs w:val="24"/>
        </w:rPr>
        <w:t>(</w:t>
      </w:r>
      <w:proofErr w:type="gramStart"/>
      <w:r>
        <w:rPr>
          <w:i/>
          <w:iCs/>
          <w:sz w:val="24"/>
          <w:szCs w:val="24"/>
        </w:rPr>
        <w:t>on</w:t>
      </w:r>
      <w:proofErr w:type="gramEnd"/>
      <w:r>
        <w:rPr>
          <w:i/>
          <w:iCs/>
          <w:sz w:val="24"/>
          <w:szCs w:val="24"/>
        </w:rPr>
        <w:t xml:space="preserve"> lit la liste des défunts de l’année de chaque communauté, sur </w:t>
      </w:r>
      <w:r>
        <w:rPr>
          <w:i/>
          <w:iCs/>
          <w:sz w:val="24"/>
          <w:szCs w:val="24"/>
          <w:u w:val="single"/>
        </w:rPr>
        <w:t>fond musical.</w:t>
      </w:r>
      <w:r w:rsidR="003D3F44">
        <w:rPr>
          <w:i/>
          <w:iCs/>
          <w:sz w:val="24"/>
          <w:szCs w:val="24"/>
          <w:u w:val="single"/>
        </w:rPr>
        <w:t>)</w:t>
      </w:r>
    </w:p>
    <w:p w14:paraId="61D070DC" w14:textId="77777777" w:rsidR="003D3F44" w:rsidRPr="003D3F44" w:rsidRDefault="003D3F44">
      <w:pPr>
        <w:pStyle w:val="Textbody"/>
        <w:rPr>
          <w:i/>
          <w:iCs/>
          <w:sz w:val="16"/>
          <w:szCs w:val="16"/>
        </w:rPr>
      </w:pPr>
    </w:p>
    <w:p w14:paraId="32F18843" w14:textId="20A7D62E" w:rsidR="00936497" w:rsidRDefault="007A2BA6">
      <w:pPr>
        <w:pStyle w:val="Textbody"/>
        <w:rPr>
          <w:i/>
          <w:iCs/>
          <w:sz w:val="24"/>
          <w:szCs w:val="24"/>
        </w:rPr>
      </w:pPr>
      <w:r>
        <w:rPr>
          <w:i/>
          <w:iCs/>
          <w:sz w:val="24"/>
          <w:szCs w:val="24"/>
        </w:rPr>
        <w:t>Et pour passer d'une communauté à une autre</w:t>
      </w:r>
      <w:r w:rsidRPr="00AC3956">
        <w:rPr>
          <w:i/>
          <w:iCs/>
          <w:sz w:val="24"/>
          <w:szCs w:val="24"/>
        </w:rPr>
        <w:t xml:space="preserve">, </w:t>
      </w:r>
      <w:r w:rsidRPr="00AC3956">
        <w:rPr>
          <w:i/>
          <w:iCs/>
          <w:sz w:val="24"/>
          <w:szCs w:val="24"/>
          <w:u w:val="single"/>
        </w:rPr>
        <w:t>on chante ce refrain</w:t>
      </w:r>
      <w:r>
        <w:rPr>
          <w:i/>
          <w:iCs/>
          <w:sz w:val="24"/>
          <w:szCs w:val="24"/>
        </w:rPr>
        <w:t> :</w:t>
      </w:r>
    </w:p>
    <w:p w14:paraId="77053F10" w14:textId="31EE5E63" w:rsidR="00936497" w:rsidRDefault="007A2BA6">
      <w:pPr>
        <w:pStyle w:val="Textbody"/>
        <w:rPr>
          <w:i/>
          <w:iCs/>
          <w:sz w:val="24"/>
          <w:szCs w:val="24"/>
        </w:rPr>
      </w:pPr>
      <w:r>
        <w:rPr>
          <w:i/>
          <w:iCs/>
          <w:sz w:val="24"/>
          <w:szCs w:val="24"/>
        </w:rPr>
        <w:t>« Souviens-toi de Jésus-Christ ressuscité d'entre les morts, il est notre salut notre gloire éternelle.</w:t>
      </w:r>
      <w:r w:rsidR="003D3F44">
        <w:rPr>
          <w:i/>
          <w:iCs/>
          <w:sz w:val="24"/>
          <w:szCs w:val="24"/>
        </w:rPr>
        <w:t> »</w:t>
      </w:r>
    </w:p>
    <w:p w14:paraId="1F514904" w14:textId="77777777" w:rsidR="00936497" w:rsidRDefault="00936497">
      <w:pPr>
        <w:pStyle w:val="Textbody"/>
        <w:rPr>
          <w:i/>
          <w:iCs/>
          <w:sz w:val="24"/>
          <w:szCs w:val="24"/>
        </w:rPr>
      </w:pPr>
    </w:p>
    <w:p w14:paraId="0C6AF034" w14:textId="77777777" w:rsidR="00936497" w:rsidRDefault="007A2BA6">
      <w:pPr>
        <w:pStyle w:val="Titre1"/>
        <w:rPr>
          <w:sz w:val="26"/>
          <w:szCs w:val="26"/>
        </w:rPr>
      </w:pPr>
      <w:r>
        <w:rPr>
          <w:sz w:val="26"/>
          <w:szCs w:val="26"/>
          <w:lang w:val="fr-BE"/>
        </w:rPr>
        <w:t>Prière universelle</w:t>
      </w:r>
    </w:p>
    <w:p w14:paraId="7D8DB4E2" w14:textId="77777777" w:rsidR="00936497" w:rsidRDefault="007A2BA6">
      <w:pPr>
        <w:pStyle w:val="Textbody"/>
        <w:rPr>
          <w:sz w:val="26"/>
          <w:szCs w:val="26"/>
        </w:rPr>
      </w:pPr>
      <w:proofErr w:type="spellStart"/>
      <w:r>
        <w:rPr>
          <w:b/>
          <w:bCs/>
          <w:i/>
          <w:iCs/>
          <w:sz w:val="26"/>
          <w:szCs w:val="26"/>
          <w:lang w:val="fr-BE"/>
        </w:rPr>
        <w:t>Cél</w:t>
      </w:r>
      <w:proofErr w:type="spellEnd"/>
      <w:r>
        <w:rPr>
          <w:b/>
          <w:bCs/>
          <w:i/>
          <w:iCs/>
          <w:sz w:val="26"/>
          <w:szCs w:val="26"/>
          <w:lang w:val="fr-BE"/>
        </w:rPr>
        <w:t>.</w:t>
      </w:r>
      <w:r>
        <w:rPr>
          <w:sz w:val="26"/>
          <w:szCs w:val="26"/>
          <w:lang w:val="fr-BE"/>
        </w:rPr>
        <w:t xml:space="preserve"> Pour nos frères et sœurs qui sont partis, présentons à Dieu nos intentions de prière.</w:t>
      </w:r>
    </w:p>
    <w:p w14:paraId="40613292" w14:textId="5D5C0A22" w:rsidR="00936497" w:rsidRDefault="007A2BA6">
      <w:pPr>
        <w:pStyle w:val="Textbody"/>
        <w:rPr>
          <w:sz w:val="26"/>
          <w:szCs w:val="26"/>
        </w:rPr>
      </w:pPr>
      <w:r>
        <w:rPr>
          <w:b/>
          <w:bCs/>
          <w:sz w:val="26"/>
          <w:szCs w:val="26"/>
          <w:lang w:val="fr-BE"/>
        </w:rPr>
        <w:t>R/ Sûrs de ton amour et forts de notre foi, Seigneur nous te prions.</w:t>
      </w:r>
    </w:p>
    <w:p w14:paraId="6BDDD73D" w14:textId="77777777" w:rsidR="00936497" w:rsidRDefault="00936497">
      <w:pPr>
        <w:pStyle w:val="Textbody"/>
        <w:rPr>
          <w:b/>
          <w:bCs/>
          <w:sz w:val="26"/>
          <w:szCs w:val="26"/>
        </w:rPr>
      </w:pPr>
    </w:p>
    <w:p w14:paraId="389734F3" w14:textId="77777777" w:rsidR="00936497" w:rsidRDefault="007A2BA6">
      <w:pPr>
        <w:pStyle w:val="Textbody"/>
        <w:rPr>
          <w:sz w:val="26"/>
          <w:szCs w:val="26"/>
        </w:rPr>
      </w:pPr>
      <w:r>
        <w:rPr>
          <w:sz w:val="26"/>
          <w:szCs w:val="26"/>
          <w:lang w:val="fr-BE"/>
        </w:rPr>
        <w:t xml:space="preserve">     </w:t>
      </w:r>
      <w:r>
        <w:rPr>
          <w:b/>
          <w:bCs/>
          <w:sz w:val="26"/>
          <w:szCs w:val="26"/>
          <w:lang w:val="fr-BE"/>
        </w:rPr>
        <w:t xml:space="preserve"> .  </w:t>
      </w:r>
      <w:r>
        <w:rPr>
          <w:sz w:val="26"/>
          <w:szCs w:val="26"/>
          <w:lang w:val="fr-BE"/>
        </w:rPr>
        <w:t xml:space="preserve">  Prions pour les soignants et ceux qui accompagnent les personnes en fin de vie. </w:t>
      </w:r>
      <w:r>
        <w:rPr>
          <w:sz w:val="26"/>
          <w:szCs w:val="26"/>
          <w:lang w:val="fr-BE"/>
        </w:rPr>
        <w:tab/>
        <w:t xml:space="preserve">Seigneur, nous te prions. </w:t>
      </w:r>
      <w:r>
        <w:rPr>
          <w:b/>
          <w:bCs/>
          <w:sz w:val="26"/>
          <w:szCs w:val="26"/>
          <w:lang w:val="fr-BE"/>
        </w:rPr>
        <w:t>R/</w:t>
      </w:r>
    </w:p>
    <w:p w14:paraId="1BD71670" w14:textId="77777777" w:rsidR="00936497" w:rsidRDefault="00936497">
      <w:pPr>
        <w:pStyle w:val="Textbody"/>
        <w:rPr>
          <w:sz w:val="26"/>
          <w:szCs w:val="26"/>
        </w:rPr>
      </w:pPr>
    </w:p>
    <w:p w14:paraId="25847718" w14:textId="77777777" w:rsidR="00936497" w:rsidRDefault="007A2BA6">
      <w:pPr>
        <w:pStyle w:val="Textbody"/>
        <w:rPr>
          <w:sz w:val="26"/>
          <w:szCs w:val="26"/>
        </w:rPr>
      </w:pPr>
      <w:r>
        <w:rPr>
          <w:sz w:val="26"/>
          <w:szCs w:val="26"/>
          <w:lang w:val="fr-BE"/>
        </w:rPr>
        <w:t xml:space="preserve"> </w:t>
      </w:r>
      <w:r>
        <w:rPr>
          <w:b/>
          <w:bCs/>
          <w:sz w:val="26"/>
          <w:szCs w:val="26"/>
          <w:lang w:val="fr-BE"/>
        </w:rPr>
        <w:t xml:space="preserve">     .    </w:t>
      </w:r>
      <w:r>
        <w:rPr>
          <w:sz w:val="26"/>
          <w:szCs w:val="26"/>
          <w:lang w:val="fr-BE"/>
        </w:rPr>
        <w:t xml:space="preserve">Prions pour les familles endeuillées : protège-les, guide leurs pas, Seigneur nous te </w:t>
      </w:r>
      <w:r>
        <w:rPr>
          <w:sz w:val="26"/>
          <w:szCs w:val="26"/>
          <w:lang w:val="fr-BE"/>
        </w:rPr>
        <w:tab/>
        <w:t xml:space="preserve">prions. </w:t>
      </w:r>
      <w:r>
        <w:rPr>
          <w:b/>
          <w:bCs/>
          <w:sz w:val="26"/>
          <w:szCs w:val="26"/>
          <w:lang w:val="fr-BE"/>
        </w:rPr>
        <w:t>R/</w:t>
      </w:r>
    </w:p>
    <w:p w14:paraId="65D9943B" w14:textId="77777777" w:rsidR="00936497" w:rsidRDefault="00936497">
      <w:pPr>
        <w:pStyle w:val="Textbody"/>
        <w:rPr>
          <w:sz w:val="26"/>
          <w:szCs w:val="26"/>
        </w:rPr>
      </w:pPr>
    </w:p>
    <w:p w14:paraId="67188455" w14:textId="77777777" w:rsidR="00936497" w:rsidRDefault="007A2BA6">
      <w:pPr>
        <w:pStyle w:val="Standard"/>
        <w:numPr>
          <w:ilvl w:val="0"/>
          <w:numId w:val="4"/>
        </w:numPr>
        <w:shd w:val="clear" w:color="auto" w:fill="FFFFFF"/>
        <w:rPr>
          <w:sz w:val="26"/>
          <w:szCs w:val="26"/>
        </w:rPr>
      </w:pPr>
      <w:r>
        <w:rPr>
          <w:color w:val="000000"/>
          <w:sz w:val="26"/>
          <w:szCs w:val="26"/>
        </w:rPr>
        <w:t xml:space="preserve">Nous prions aussi aujourd'hui pour les victimes des catastrophes naturelles ou de crimes, pour tous ceux qui subissent un sort qui nous paraît injuste, et pour ceux qui souffrent de ces départs inattendus, unissons nos prières. </w:t>
      </w:r>
      <w:r>
        <w:rPr>
          <w:b/>
          <w:bCs/>
          <w:color w:val="000000"/>
          <w:sz w:val="26"/>
          <w:szCs w:val="26"/>
        </w:rPr>
        <w:t>R/</w:t>
      </w:r>
    </w:p>
    <w:p w14:paraId="3299961C" w14:textId="77777777" w:rsidR="00936497" w:rsidRDefault="00936497">
      <w:pPr>
        <w:pStyle w:val="Standard"/>
        <w:shd w:val="clear" w:color="auto" w:fill="FFFFFF"/>
        <w:rPr>
          <w:color w:val="000000"/>
          <w:sz w:val="26"/>
          <w:szCs w:val="26"/>
        </w:rPr>
      </w:pPr>
    </w:p>
    <w:p w14:paraId="492072DC" w14:textId="77777777" w:rsidR="00936497" w:rsidRDefault="007A2BA6">
      <w:pPr>
        <w:pStyle w:val="Corpsdetexte2"/>
        <w:numPr>
          <w:ilvl w:val="0"/>
          <w:numId w:val="2"/>
        </w:numPr>
        <w:spacing w:line="240" w:lineRule="auto"/>
        <w:rPr>
          <w:sz w:val="26"/>
          <w:szCs w:val="26"/>
        </w:rPr>
      </w:pPr>
      <w:r>
        <w:rPr>
          <w:sz w:val="26"/>
          <w:szCs w:val="26"/>
        </w:rPr>
        <w:t xml:space="preserve">Des chrétiens, prêtres, diacres et laïcs sont engagés dans la pastorale des funérailles et accompagnent les familles en deuil. Que leur foi soit lumière et encouragement pour tous, Seigneur, nous te prions. </w:t>
      </w:r>
      <w:r>
        <w:rPr>
          <w:b/>
          <w:bCs/>
          <w:sz w:val="26"/>
          <w:szCs w:val="26"/>
        </w:rPr>
        <w:t>R/</w:t>
      </w:r>
    </w:p>
    <w:p w14:paraId="7CE32EB8" w14:textId="77777777" w:rsidR="00936497" w:rsidRDefault="00936497">
      <w:pPr>
        <w:pStyle w:val="Standard"/>
        <w:shd w:val="clear" w:color="auto" w:fill="FFFFFF"/>
        <w:rPr>
          <w:color w:val="000000"/>
          <w:sz w:val="26"/>
          <w:szCs w:val="26"/>
        </w:rPr>
      </w:pPr>
    </w:p>
    <w:p w14:paraId="32845004" w14:textId="1A026654" w:rsidR="00936497" w:rsidRDefault="007A2BA6">
      <w:pPr>
        <w:pStyle w:val="Standard"/>
        <w:ind w:left="793" w:hanging="793"/>
        <w:jc w:val="both"/>
        <w:rPr>
          <w:sz w:val="26"/>
          <w:szCs w:val="26"/>
        </w:rPr>
      </w:pPr>
      <w:proofErr w:type="spellStart"/>
      <w:r>
        <w:rPr>
          <w:i/>
          <w:iCs/>
          <w:color w:val="000000"/>
          <w:sz w:val="26"/>
          <w:szCs w:val="26"/>
          <w:lang w:val="fr-BE"/>
        </w:rPr>
        <w:t>Cél</w:t>
      </w:r>
      <w:proofErr w:type="spellEnd"/>
      <w:r>
        <w:rPr>
          <w:i/>
          <w:iCs/>
          <w:color w:val="000000"/>
          <w:sz w:val="26"/>
          <w:szCs w:val="26"/>
          <w:lang w:val="fr-BE"/>
        </w:rPr>
        <w:t>.</w:t>
      </w:r>
      <w:r>
        <w:rPr>
          <w:color w:val="000000"/>
          <w:sz w:val="26"/>
          <w:szCs w:val="26"/>
          <w:lang w:val="fr-BE"/>
        </w:rPr>
        <w:t xml:space="preserve"> </w:t>
      </w:r>
      <w:r>
        <w:rPr>
          <w:color w:val="000000"/>
          <w:sz w:val="26"/>
          <w:szCs w:val="26"/>
          <w:lang w:val="fr-BE"/>
        </w:rPr>
        <w:tab/>
        <w:t>Écoute nos prières avec bonté, Seigneur</w:t>
      </w:r>
      <w:r w:rsidR="00AC3956">
        <w:rPr>
          <w:color w:val="000000"/>
          <w:sz w:val="26"/>
          <w:szCs w:val="26"/>
          <w:lang w:val="fr-BE"/>
        </w:rPr>
        <w:t xml:space="preserve"> </w:t>
      </w:r>
      <w:r>
        <w:rPr>
          <w:color w:val="000000"/>
          <w:sz w:val="26"/>
          <w:szCs w:val="26"/>
          <w:lang w:val="fr-BE"/>
        </w:rPr>
        <w:t>: fais grandir notre foi en ton Fils qui est ressuscité des morts</w:t>
      </w:r>
      <w:r w:rsidR="00AC3956">
        <w:rPr>
          <w:color w:val="000000"/>
          <w:sz w:val="26"/>
          <w:szCs w:val="26"/>
          <w:lang w:val="fr-BE"/>
        </w:rPr>
        <w:t xml:space="preserve"> </w:t>
      </w:r>
      <w:r>
        <w:rPr>
          <w:color w:val="000000"/>
          <w:sz w:val="26"/>
          <w:szCs w:val="26"/>
          <w:lang w:val="fr-BE"/>
        </w:rPr>
        <w:t>; ravive notre espérance en la résurrection de tous nos frères défunts. Par Jésus, le Christ, notre Seigneur. Amen.</w:t>
      </w:r>
    </w:p>
    <w:p w14:paraId="75283B20" w14:textId="033F90B8" w:rsidR="00936497" w:rsidRDefault="00AC3956">
      <w:pPr>
        <w:pStyle w:val="Titre4"/>
        <w:rPr>
          <w:sz w:val="26"/>
          <w:szCs w:val="26"/>
        </w:rPr>
      </w:pPr>
      <w:r>
        <w:rPr>
          <w:sz w:val="26"/>
          <w:szCs w:val="26"/>
        </w:rPr>
        <w:t>C</w:t>
      </w:r>
      <w:r w:rsidR="007A2BA6">
        <w:rPr>
          <w:sz w:val="26"/>
          <w:szCs w:val="26"/>
        </w:rPr>
        <w:t xml:space="preserve">hant après la communion :  Pour que nos cœurs (D 308) </w:t>
      </w:r>
      <w:proofErr w:type="gramStart"/>
      <w:r w:rsidR="007A2BA6">
        <w:rPr>
          <w:sz w:val="26"/>
          <w:szCs w:val="26"/>
          <w:u w:val="single"/>
        </w:rPr>
        <w:t>ou</w:t>
      </w:r>
      <w:proofErr w:type="gramEnd"/>
      <w:r w:rsidR="007A2BA6">
        <w:rPr>
          <w:sz w:val="26"/>
          <w:szCs w:val="26"/>
        </w:rPr>
        <w:t xml:space="preserve">   </w:t>
      </w:r>
    </w:p>
    <w:p w14:paraId="23712BB2" w14:textId="77777777" w:rsidR="00936497" w:rsidRDefault="007A2BA6">
      <w:pPr>
        <w:pStyle w:val="Titre4"/>
        <w:rPr>
          <w:sz w:val="26"/>
          <w:szCs w:val="26"/>
        </w:rPr>
      </w:pPr>
      <w:r>
        <w:rPr>
          <w:sz w:val="26"/>
          <w:szCs w:val="26"/>
        </w:rPr>
        <w:t xml:space="preserve">                                                   Pain de Dieu, pain rompu (D 284) </w:t>
      </w:r>
      <w:r>
        <w:rPr>
          <w:sz w:val="26"/>
          <w:szCs w:val="26"/>
          <w:u w:val="single"/>
        </w:rPr>
        <w:t>ou encore</w:t>
      </w:r>
    </w:p>
    <w:p w14:paraId="47A602E3" w14:textId="77777777" w:rsidR="00936497" w:rsidRDefault="007A2BA6">
      <w:pPr>
        <w:pStyle w:val="Textbody"/>
        <w:rPr>
          <w:sz w:val="26"/>
          <w:szCs w:val="26"/>
        </w:rPr>
      </w:pPr>
      <w:r>
        <w:rPr>
          <w:sz w:val="26"/>
          <w:szCs w:val="26"/>
        </w:rPr>
        <w:t xml:space="preserve">                                                   </w:t>
      </w:r>
      <w:r>
        <w:rPr>
          <w:b/>
          <w:bCs/>
          <w:sz w:val="26"/>
          <w:szCs w:val="26"/>
        </w:rPr>
        <w:t>Pain véritable (D 103)</w:t>
      </w:r>
    </w:p>
    <w:p w14:paraId="46C99349" w14:textId="77777777" w:rsidR="00936497" w:rsidRDefault="00936497">
      <w:pPr>
        <w:pStyle w:val="Standard"/>
        <w:rPr>
          <w:b/>
          <w:bCs/>
          <w:sz w:val="26"/>
          <w:szCs w:val="26"/>
        </w:rPr>
      </w:pPr>
    </w:p>
    <w:p w14:paraId="3E2422AC" w14:textId="77777777" w:rsidR="00936497" w:rsidRDefault="007A2BA6">
      <w:pPr>
        <w:pStyle w:val="Titre4"/>
        <w:rPr>
          <w:sz w:val="26"/>
          <w:szCs w:val="26"/>
        </w:rPr>
      </w:pPr>
      <w:r>
        <w:rPr>
          <w:sz w:val="26"/>
          <w:szCs w:val="26"/>
        </w:rPr>
        <w:t>Prière après la communion</w:t>
      </w:r>
    </w:p>
    <w:p w14:paraId="0B530172" w14:textId="77777777" w:rsidR="00936497" w:rsidRDefault="00936497">
      <w:pPr>
        <w:pStyle w:val="Standard"/>
        <w:rPr>
          <w:sz w:val="26"/>
          <w:szCs w:val="26"/>
        </w:rPr>
      </w:pPr>
    </w:p>
    <w:p w14:paraId="0A6B278B" w14:textId="77777777" w:rsidR="00936497" w:rsidRDefault="007A2BA6">
      <w:pPr>
        <w:pStyle w:val="Standard"/>
        <w:rPr>
          <w:sz w:val="26"/>
          <w:szCs w:val="26"/>
        </w:rPr>
      </w:pPr>
      <w:proofErr w:type="spellStart"/>
      <w:r>
        <w:rPr>
          <w:b/>
          <w:bCs/>
          <w:i/>
          <w:iCs/>
          <w:sz w:val="26"/>
          <w:szCs w:val="26"/>
        </w:rPr>
        <w:t>Cél</w:t>
      </w:r>
      <w:proofErr w:type="spellEnd"/>
      <w:r>
        <w:rPr>
          <w:b/>
          <w:bCs/>
          <w:i/>
          <w:iCs/>
          <w:sz w:val="26"/>
          <w:szCs w:val="26"/>
        </w:rPr>
        <w:t xml:space="preserve">. </w:t>
      </w:r>
      <w:r>
        <w:rPr>
          <w:sz w:val="26"/>
          <w:szCs w:val="26"/>
        </w:rPr>
        <w:t xml:space="preserve">Ouvre, Seigneur, à nos frères défunts ta maison de lumière et de paix, car c'est pour eux que nous avons célébré le sacrement de la Pâque. Par Jésus … </w:t>
      </w:r>
      <w:r>
        <w:rPr>
          <w:b/>
          <w:bCs/>
          <w:sz w:val="26"/>
          <w:szCs w:val="26"/>
        </w:rPr>
        <w:t xml:space="preserve">Amen.  </w:t>
      </w:r>
    </w:p>
    <w:p w14:paraId="4BD8AAA8" w14:textId="3CCDFAB6" w:rsidR="00936497" w:rsidRDefault="00936497">
      <w:pPr>
        <w:pStyle w:val="Titre4"/>
        <w:rPr>
          <w:sz w:val="26"/>
          <w:szCs w:val="26"/>
        </w:rPr>
      </w:pPr>
    </w:p>
    <w:p w14:paraId="5217BA7C" w14:textId="77777777" w:rsidR="00936497" w:rsidRDefault="007A2BA6">
      <w:pPr>
        <w:pStyle w:val="Standard"/>
        <w:rPr>
          <w:sz w:val="26"/>
          <w:szCs w:val="26"/>
        </w:rPr>
      </w:pPr>
      <w:r>
        <w:rPr>
          <w:b/>
          <w:sz w:val="26"/>
          <w:szCs w:val="26"/>
          <w:lang w:val="fr-BE"/>
        </w:rPr>
        <w:t>Annonces éventuelles et bénédiction finale</w:t>
      </w:r>
    </w:p>
    <w:p w14:paraId="7359FD83" w14:textId="77777777" w:rsidR="00936497" w:rsidRDefault="00936497">
      <w:pPr>
        <w:pStyle w:val="Standard"/>
        <w:rPr>
          <w:sz w:val="26"/>
          <w:szCs w:val="26"/>
        </w:rPr>
      </w:pPr>
    </w:p>
    <w:p w14:paraId="5E5F7BF4" w14:textId="0A9CDBDE" w:rsidR="00936497" w:rsidRDefault="007A2BA6">
      <w:pPr>
        <w:pStyle w:val="Standard"/>
        <w:rPr>
          <w:sz w:val="26"/>
          <w:szCs w:val="26"/>
        </w:rPr>
      </w:pPr>
      <w:r>
        <w:rPr>
          <w:b/>
          <w:sz w:val="26"/>
          <w:szCs w:val="26"/>
          <w:lang w:val="fr-BE"/>
        </w:rPr>
        <w:t xml:space="preserve">Chant final : </w:t>
      </w:r>
      <w:r>
        <w:rPr>
          <w:b/>
          <w:bCs/>
          <w:sz w:val="26"/>
          <w:szCs w:val="26"/>
          <w:lang w:val="fr-BE"/>
        </w:rPr>
        <w:t xml:space="preserve">Terre entière chante ta joie au Seigneur ! Alléluia ! Alléluia ! (I 33)    </w:t>
      </w:r>
      <w:r>
        <w:rPr>
          <w:b/>
          <w:bCs/>
          <w:sz w:val="26"/>
          <w:szCs w:val="26"/>
          <w:lang w:val="fr-BE"/>
        </w:rPr>
        <w:tab/>
      </w:r>
      <w:r>
        <w:rPr>
          <w:b/>
          <w:bCs/>
          <w:sz w:val="26"/>
          <w:szCs w:val="26"/>
          <w:lang w:val="fr-BE"/>
        </w:rPr>
        <w:tab/>
      </w:r>
      <w:r w:rsidR="00AC3956">
        <w:rPr>
          <w:b/>
          <w:bCs/>
          <w:sz w:val="26"/>
          <w:szCs w:val="26"/>
          <w:lang w:val="fr-BE"/>
        </w:rPr>
        <w:tab/>
      </w:r>
      <w:r w:rsidR="00AC3956" w:rsidRPr="00AC3956">
        <w:rPr>
          <w:b/>
          <w:bCs/>
          <w:sz w:val="26"/>
          <w:szCs w:val="26"/>
          <w:u w:val="single"/>
          <w:lang w:val="fr-BE"/>
        </w:rPr>
        <w:t>o</w:t>
      </w:r>
      <w:r w:rsidRPr="00AC3956">
        <w:rPr>
          <w:b/>
          <w:bCs/>
          <w:sz w:val="26"/>
          <w:szCs w:val="26"/>
          <w:u w:val="single"/>
          <w:lang w:val="fr-BE"/>
        </w:rPr>
        <w:t>u</w:t>
      </w:r>
      <w:r>
        <w:rPr>
          <w:b/>
          <w:bCs/>
          <w:sz w:val="26"/>
          <w:szCs w:val="26"/>
          <w:lang w:val="fr-BE"/>
        </w:rPr>
        <w:t xml:space="preserve"> </w:t>
      </w:r>
      <w:r w:rsidR="00AC3956">
        <w:rPr>
          <w:b/>
          <w:bCs/>
          <w:sz w:val="26"/>
          <w:szCs w:val="26"/>
          <w:lang w:val="fr-BE"/>
        </w:rPr>
        <w:t>u</w:t>
      </w:r>
      <w:r>
        <w:rPr>
          <w:b/>
          <w:bCs/>
          <w:sz w:val="26"/>
          <w:szCs w:val="26"/>
          <w:lang w:val="fr-BE"/>
        </w:rPr>
        <w:t>n autre chant de Pâques</w:t>
      </w:r>
    </w:p>
    <w:sectPr w:rsidR="0093649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68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4A168" w14:textId="77777777" w:rsidR="00F02B2D" w:rsidRDefault="00F02B2D">
      <w:pPr>
        <w:spacing w:after="0" w:line="240" w:lineRule="auto"/>
      </w:pPr>
      <w:r>
        <w:separator/>
      </w:r>
    </w:p>
  </w:endnote>
  <w:endnote w:type="continuationSeparator" w:id="0">
    <w:p w14:paraId="644BE32C" w14:textId="77777777" w:rsidR="00F02B2D" w:rsidRDefault="00F0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0643" w14:textId="77777777" w:rsidR="00AC3956" w:rsidRDefault="00AC39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786032"/>
      <w:docPartObj>
        <w:docPartGallery w:val="Page Numbers (Bottom of Page)"/>
        <w:docPartUnique/>
      </w:docPartObj>
    </w:sdtPr>
    <w:sdtEndPr/>
    <w:sdtContent>
      <w:p w14:paraId="256161A8" w14:textId="3887841C" w:rsidR="00AC3956" w:rsidRDefault="00AC3956">
        <w:pPr>
          <w:pStyle w:val="Pieddepage"/>
          <w:jc w:val="center"/>
        </w:pPr>
        <w:r>
          <w:fldChar w:fldCharType="begin"/>
        </w:r>
        <w:r>
          <w:instrText>PAGE   \* MERGEFORMAT</w:instrText>
        </w:r>
        <w:r>
          <w:fldChar w:fldCharType="separate"/>
        </w:r>
        <w:r>
          <w:t>2</w:t>
        </w:r>
        <w:r>
          <w:fldChar w:fldCharType="end"/>
        </w:r>
      </w:p>
    </w:sdtContent>
  </w:sdt>
  <w:p w14:paraId="580BF2E4" w14:textId="77777777" w:rsidR="005E3F70" w:rsidRDefault="00F02B2D">
    <w:pPr>
      <w:pStyle w:val="Standard"/>
      <w:tabs>
        <w:tab w:val="center" w:pos="4818"/>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738" w14:textId="77777777" w:rsidR="00AC3956" w:rsidRDefault="00AC39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EBEB" w14:textId="77777777" w:rsidR="00F02B2D" w:rsidRDefault="00F02B2D">
      <w:pPr>
        <w:spacing w:after="0" w:line="240" w:lineRule="auto"/>
      </w:pPr>
      <w:r>
        <w:rPr>
          <w:color w:val="000000"/>
        </w:rPr>
        <w:separator/>
      </w:r>
    </w:p>
  </w:footnote>
  <w:footnote w:type="continuationSeparator" w:id="0">
    <w:p w14:paraId="2A9E137D" w14:textId="77777777" w:rsidR="00F02B2D" w:rsidRDefault="00F0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B1EE" w14:textId="77777777" w:rsidR="00AC3956" w:rsidRDefault="00AC39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8814" w14:textId="77777777" w:rsidR="005E3F70" w:rsidRDefault="00F02B2D">
    <w:pPr>
      <w:pStyle w:val="Standard"/>
      <w:tabs>
        <w:tab w:val="center" w:pos="4818"/>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5BBAC" w14:textId="77777777" w:rsidR="00AC3956" w:rsidRDefault="00AC39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27F00"/>
    <w:multiLevelType w:val="multilevel"/>
    <w:tmpl w:val="065421DC"/>
    <w:styleLink w:val="WWNum2"/>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CB303C8"/>
    <w:multiLevelType w:val="multilevel"/>
    <w:tmpl w:val="A0B6F7BC"/>
    <w:styleLink w:val="WW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97"/>
    <w:rsid w:val="003D3F44"/>
    <w:rsid w:val="007A2BA6"/>
    <w:rsid w:val="00936497"/>
    <w:rsid w:val="0098611F"/>
    <w:rsid w:val="00AC3956"/>
    <w:rsid w:val="00C526B2"/>
    <w:rsid w:val="00C56995"/>
    <w:rsid w:val="00F02B2D"/>
    <w:rsid w:val="00FE2B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FC2BB"/>
  <w15:docId w15:val="{AFACEC16-CD18-46B5-9953-DC6FF635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shd w:val="clear" w:color="auto" w:fill="FFFFFF"/>
      <w:outlineLvl w:val="0"/>
    </w:pPr>
    <w:rPr>
      <w:b/>
      <w:bCs/>
      <w:color w:val="000000"/>
      <w:sz w:val="28"/>
      <w:szCs w:val="28"/>
    </w:rPr>
  </w:style>
  <w:style w:type="paragraph" w:styleId="Titre3">
    <w:name w:val="heading 3"/>
    <w:basedOn w:val="Standard"/>
    <w:next w:val="Textbody"/>
    <w:uiPriority w:val="9"/>
    <w:unhideWhenUsed/>
    <w:qFormat/>
    <w:pPr>
      <w:keepNext/>
      <w:shd w:val="clear" w:color="auto" w:fill="FFFFFF"/>
      <w:outlineLvl w:val="2"/>
    </w:pPr>
    <w:rPr>
      <w:b/>
      <w:bCs/>
      <w:color w:val="000000"/>
      <w:sz w:val="24"/>
      <w:szCs w:val="24"/>
    </w:rPr>
  </w:style>
  <w:style w:type="paragraph" w:styleId="Titre4">
    <w:name w:val="heading 4"/>
    <w:basedOn w:val="Standard"/>
    <w:next w:val="Textbody"/>
    <w:uiPriority w:val="9"/>
    <w:unhideWhenUsed/>
    <w:qFormat/>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pacing w:after="0" w:line="240" w:lineRule="auto"/>
    </w:pPr>
    <w:rPr>
      <w:rFonts w:ascii="Times New Roman" w:hAnsi="Times New Roman" w:cs="Times New Roman"/>
      <w:sz w:val="20"/>
      <w:szCs w:val="20"/>
      <w:lang w:val="fr-FR" w:eastAsia="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hd w:val="clear" w:color="auto" w:fill="FFFFFF"/>
    </w:pPr>
    <w:rPr>
      <w:color w:val="000000"/>
      <w:sz w:val="29"/>
      <w:szCs w:val="29"/>
    </w:r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Corpsdetexte2">
    <w:name w:val="Body Text 2"/>
    <w:basedOn w:val="Standard"/>
    <w:pPr>
      <w:shd w:val="clear" w:color="auto" w:fill="FFFFFF"/>
      <w:overflowPunct w:val="0"/>
      <w:spacing w:line="240" w:lineRule="exact"/>
    </w:pPr>
    <w:rPr>
      <w:color w:val="000000"/>
      <w:sz w:val="24"/>
      <w:szCs w:val="24"/>
    </w:rPr>
  </w:style>
  <w:style w:type="paragraph" w:styleId="Corpsdetexte3">
    <w:name w:val="Body Text 3"/>
    <w:basedOn w:val="Standard"/>
    <w:pPr>
      <w:shd w:val="clear" w:color="auto" w:fill="FFFFFF"/>
    </w:pPr>
    <w:rPr>
      <w:color w:val="000000"/>
      <w:sz w:val="26"/>
      <w:szCs w:val="26"/>
    </w:rPr>
  </w:style>
  <w:style w:type="paragraph" w:styleId="En-tte">
    <w:name w:val="header"/>
    <w:basedOn w:val="Standard"/>
    <w:pPr>
      <w:suppressLineNumbers/>
      <w:tabs>
        <w:tab w:val="center" w:pos="4819"/>
        <w:tab w:val="right" w:pos="9638"/>
      </w:tabs>
    </w:pPr>
  </w:style>
  <w:style w:type="paragraph" w:styleId="Pieddepage">
    <w:name w:val="footer"/>
    <w:basedOn w:val="Standard"/>
    <w:link w:val="PieddepageCar"/>
    <w:uiPriority w:val="99"/>
    <w:pPr>
      <w:suppressLineNumbers/>
      <w:tabs>
        <w:tab w:val="center" w:pos="4819"/>
        <w:tab w:val="right" w:pos="9638"/>
      </w:tabs>
    </w:pPr>
  </w:style>
  <w:style w:type="character" w:customStyle="1" w:styleId="Titre1Car">
    <w:name w:val="Titre 1 Car"/>
    <w:basedOn w:val="Policepardfaut"/>
    <w:rPr>
      <w:rFonts w:ascii="Times New Roman" w:hAnsi="Times New Roman" w:cs="Times New Roman"/>
      <w:b/>
      <w:bCs/>
      <w:color w:val="000000"/>
      <w:kern w:val="3"/>
      <w:sz w:val="28"/>
      <w:szCs w:val="28"/>
      <w:lang w:val="fr-FR" w:eastAsia="fr-FR"/>
    </w:rPr>
  </w:style>
  <w:style w:type="character" w:customStyle="1" w:styleId="Titre3Car">
    <w:name w:val="Titre 3 Car"/>
    <w:basedOn w:val="Policepardfaut"/>
    <w:rPr>
      <w:rFonts w:ascii="Times New Roman" w:hAnsi="Times New Roman" w:cs="Times New Roman"/>
      <w:b/>
      <w:bCs/>
      <w:color w:val="000000"/>
      <w:kern w:val="3"/>
      <w:sz w:val="24"/>
      <w:szCs w:val="24"/>
      <w:lang w:val="fr-FR" w:eastAsia="fr-FR"/>
    </w:rPr>
  </w:style>
  <w:style w:type="character" w:customStyle="1" w:styleId="Titre4Car">
    <w:name w:val="Titre 4 Car"/>
    <w:basedOn w:val="Policepardfaut"/>
    <w:rPr>
      <w:rFonts w:ascii="Times New Roman" w:hAnsi="Times New Roman" w:cs="Times New Roman"/>
      <w:b/>
      <w:bCs/>
      <w:kern w:val="3"/>
      <w:sz w:val="28"/>
      <w:szCs w:val="28"/>
      <w:lang w:val="fr-FR" w:eastAsia="fr-FR"/>
    </w:rPr>
  </w:style>
  <w:style w:type="character" w:customStyle="1" w:styleId="CorpsdetexteCar">
    <w:name w:val="Corps de texte Car"/>
    <w:basedOn w:val="Policepardfaut"/>
    <w:rPr>
      <w:rFonts w:ascii="Times New Roman" w:hAnsi="Times New Roman" w:cs="Times New Roman"/>
      <w:color w:val="000000"/>
      <w:kern w:val="3"/>
      <w:sz w:val="29"/>
      <w:szCs w:val="29"/>
      <w:lang w:val="fr-FR" w:eastAsia="fr-FR"/>
    </w:rPr>
  </w:style>
  <w:style w:type="character" w:customStyle="1" w:styleId="Corpsdetexte2Car">
    <w:name w:val="Corps de texte 2 Car"/>
    <w:basedOn w:val="Policepardfaut"/>
    <w:rPr>
      <w:rFonts w:ascii="Times New Roman" w:hAnsi="Times New Roman" w:cs="Times New Roman"/>
      <w:color w:val="000000"/>
      <w:kern w:val="3"/>
      <w:sz w:val="24"/>
      <w:szCs w:val="24"/>
      <w:lang w:val="fr-FR" w:eastAsia="fr-FR"/>
    </w:rPr>
  </w:style>
  <w:style w:type="character" w:customStyle="1" w:styleId="Corpsdetexte3Car">
    <w:name w:val="Corps de texte 3 Car"/>
    <w:basedOn w:val="Policepardfaut"/>
    <w:rPr>
      <w:rFonts w:ascii="Times New Roman" w:hAnsi="Times New Roman" w:cs="Times New Roman"/>
      <w:color w:val="000000"/>
      <w:kern w:val="3"/>
      <w:sz w:val="26"/>
      <w:szCs w:val="26"/>
      <w:lang w:val="fr-FR" w:eastAsia="fr-FR"/>
    </w:rPr>
  </w:style>
  <w:style w:type="character" w:customStyle="1" w:styleId="ListLabel1">
    <w:name w:val="ListLabel 1"/>
    <w:rPr>
      <w:rFonts w:cs="Wingdings"/>
    </w:rPr>
  </w:style>
  <w:style w:type="character" w:customStyle="1" w:styleId="ListLabel2">
    <w:name w:val="ListLabel 2"/>
    <w:rPr>
      <w:rFonts w:cs="Courier New"/>
    </w:rPr>
  </w:style>
  <w:style w:type="character" w:customStyle="1" w:styleId="ListLabel3">
    <w:name w:val="ListLabel 3"/>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character" w:customStyle="1" w:styleId="PieddepageCar">
    <w:name w:val="Pied de page Car"/>
    <w:basedOn w:val="Policepardfaut"/>
    <w:link w:val="Pieddepage"/>
    <w:uiPriority w:val="99"/>
    <w:rsid w:val="00AC3956"/>
    <w:rPr>
      <w:rFonts w:ascii="Times New Roman" w:hAnsi="Times New Roman"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780</Words>
  <Characters>4291</Characters>
  <Application>Microsoft Office Word</Application>
  <DocSecurity>0</DocSecurity>
  <Lines>35</Lines>
  <Paragraphs>10</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
      <vt:lpstr>Chant d'entrée : Si la mer se déchaîne ou Ne craignez pas (G 139)</vt:lpstr>
      <vt:lpstr>Introduction</vt:lpstr>
      <vt:lpstr>Préparation pénitentielle</vt:lpstr>
      <vt:lpstr>Gloria</vt:lpstr>
      <vt:lpstr/>
      <vt:lpstr>Prière d'ouverture (Tous ensemble)</vt:lpstr>
      <vt:lpstr>        Psaume 114 ou chant de méditation : Tu es notre Dieu (A 187)</vt:lpstr>
      <vt:lpstr>Introduction à la seconde lecture (Rom 8, 18-23) :</vt:lpstr>
      <vt:lpstr>Alléluia (de Taizé)</vt:lpstr>
      <vt:lpstr/>
      <vt:lpstr>Évangile (Jn 6, 37-40)</vt:lpstr>
      <vt:lpstr/>
      <vt:lpstr>Homélie (Fond musical juste après...)</vt:lpstr>
      <vt:lpstr>Prière universelle</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4</cp:revision>
  <cp:lastPrinted>2020-10-21T00:40:00Z</cp:lastPrinted>
  <dcterms:created xsi:type="dcterms:W3CDTF">2020-10-21T08:43:00Z</dcterms:created>
  <dcterms:modified xsi:type="dcterms:W3CDTF">2020-10-21T09:12:00Z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